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1D" w:rsidRDefault="00340D1D" w:rsidP="00340D1D">
      <w:pPr>
        <w:jc w:val="center"/>
        <w:rPr>
          <w:b/>
          <w:bCs/>
          <w:sz w:val="28"/>
          <w:szCs w:val="28"/>
        </w:rPr>
      </w:pPr>
      <w:r>
        <w:rPr>
          <w:b/>
          <w:bCs/>
          <w:sz w:val="28"/>
          <w:szCs w:val="28"/>
        </w:rPr>
        <w:t>Highlights of Board of Education Meeting</w:t>
      </w:r>
    </w:p>
    <w:p w:rsidR="00340D1D" w:rsidRDefault="00E35412" w:rsidP="00340D1D">
      <w:pPr>
        <w:jc w:val="center"/>
        <w:rPr>
          <w:i/>
          <w:sz w:val="22"/>
          <w:szCs w:val="22"/>
        </w:rPr>
      </w:pPr>
      <w:r>
        <w:rPr>
          <w:bCs/>
          <w:i/>
          <w:sz w:val="22"/>
          <w:szCs w:val="22"/>
        </w:rPr>
        <w:t>April 30</w:t>
      </w:r>
      <w:r w:rsidR="00CB4389">
        <w:rPr>
          <w:bCs/>
          <w:i/>
          <w:sz w:val="22"/>
          <w:szCs w:val="22"/>
        </w:rPr>
        <w:t>, 2013</w:t>
      </w:r>
    </w:p>
    <w:p w:rsidR="00340D1D" w:rsidRDefault="004451B2" w:rsidP="00340D1D">
      <w:pPr>
        <w:jc w:val="center"/>
      </w:pPr>
      <w:r>
        <w:pict>
          <v:rect id="_x0000_i1025" style="width:496.8pt;height:.75pt" o:hralign="center" o:hrstd="t" o:hrnoshade="t" o:hr="t" fillcolor="black" stroked="f"/>
        </w:pict>
      </w:r>
    </w:p>
    <w:p w:rsidR="004B612B" w:rsidRDefault="004B612B" w:rsidP="00340D1D">
      <w:pPr>
        <w:ind w:left="720"/>
        <w:rPr>
          <w:sz w:val="20"/>
          <w:szCs w:val="20"/>
        </w:rPr>
      </w:pPr>
    </w:p>
    <w:p w:rsidR="001C4906" w:rsidRPr="008F4779" w:rsidRDefault="001C4906" w:rsidP="001C4906">
      <w:pPr>
        <w:tabs>
          <w:tab w:val="left" w:pos="720"/>
          <w:tab w:val="left" w:pos="1008"/>
        </w:tabs>
        <w:rPr>
          <w:sz w:val="20"/>
          <w:szCs w:val="20"/>
        </w:rPr>
      </w:pPr>
      <w:r>
        <w:rPr>
          <w:b/>
          <w:sz w:val="20"/>
          <w:szCs w:val="20"/>
        </w:rPr>
        <w:t>PUBLIC COMMENT</w:t>
      </w:r>
    </w:p>
    <w:p w:rsidR="006956FA" w:rsidRDefault="006956FA" w:rsidP="006956FA">
      <w:pPr>
        <w:tabs>
          <w:tab w:val="left" w:pos="720"/>
          <w:tab w:val="left" w:pos="1008"/>
        </w:tabs>
        <w:ind w:left="720"/>
        <w:rPr>
          <w:sz w:val="20"/>
          <w:szCs w:val="20"/>
        </w:rPr>
      </w:pPr>
      <w:r>
        <w:rPr>
          <w:sz w:val="20"/>
          <w:szCs w:val="20"/>
        </w:rPr>
        <w:t>There was no public comment.</w:t>
      </w:r>
    </w:p>
    <w:p w:rsidR="001C4906" w:rsidRDefault="001C4906" w:rsidP="00D6677B">
      <w:pPr>
        <w:ind w:left="720"/>
        <w:rPr>
          <w:color w:val="000000"/>
          <w:sz w:val="22"/>
          <w:szCs w:val="22"/>
        </w:rPr>
      </w:pPr>
    </w:p>
    <w:p w:rsidR="00B94EA6" w:rsidRPr="00EA5560" w:rsidRDefault="00B94EA6" w:rsidP="00B94EA6">
      <w:pPr>
        <w:tabs>
          <w:tab w:val="left" w:pos="720"/>
          <w:tab w:val="left" w:pos="1008"/>
        </w:tabs>
        <w:rPr>
          <w:b/>
          <w:sz w:val="20"/>
          <w:szCs w:val="20"/>
        </w:rPr>
      </w:pPr>
      <w:r w:rsidRPr="00EA5560">
        <w:rPr>
          <w:b/>
          <w:sz w:val="20"/>
          <w:szCs w:val="20"/>
        </w:rPr>
        <w:t>EXECUTIVE SESSION</w:t>
      </w:r>
    </w:p>
    <w:p w:rsidR="00B94EA6" w:rsidRPr="00EA5560" w:rsidRDefault="00B94EA6" w:rsidP="00B94EA6">
      <w:pPr>
        <w:tabs>
          <w:tab w:val="left" w:pos="720"/>
          <w:tab w:val="left" w:pos="1008"/>
        </w:tabs>
        <w:ind w:left="720"/>
        <w:jc w:val="both"/>
        <w:rPr>
          <w:sz w:val="20"/>
          <w:szCs w:val="20"/>
        </w:rPr>
      </w:pPr>
      <w:r w:rsidRPr="00EA5560">
        <w:rPr>
          <w:sz w:val="20"/>
          <w:szCs w:val="20"/>
        </w:rPr>
        <w:t>In complian</w:t>
      </w:r>
      <w:r>
        <w:rPr>
          <w:sz w:val="20"/>
          <w:szCs w:val="20"/>
        </w:rPr>
        <w:t>ce with State Statute 610.021 (c</w:t>
      </w:r>
      <w:r w:rsidRPr="00EA5560">
        <w:rPr>
          <w:sz w:val="20"/>
          <w:szCs w:val="20"/>
        </w:rPr>
        <w:t xml:space="preserve">losed meetings and closed records), the Board </w:t>
      </w:r>
      <w:r>
        <w:rPr>
          <w:sz w:val="20"/>
          <w:szCs w:val="20"/>
        </w:rPr>
        <w:t>went</w:t>
      </w:r>
      <w:r w:rsidRPr="00EA5560">
        <w:rPr>
          <w:sz w:val="20"/>
          <w:szCs w:val="20"/>
        </w:rPr>
        <w:t xml:space="preserve"> into </w:t>
      </w:r>
      <w:r w:rsidR="00E35412">
        <w:rPr>
          <w:sz w:val="20"/>
          <w:szCs w:val="20"/>
        </w:rPr>
        <w:t>executive s</w:t>
      </w:r>
      <w:r w:rsidRPr="00EA5560">
        <w:rPr>
          <w:sz w:val="20"/>
          <w:szCs w:val="20"/>
        </w:rPr>
        <w:t>ession for the following purpose</w:t>
      </w:r>
      <w:r>
        <w:rPr>
          <w:sz w:val="20"/>
          <w:szCs w:val="20"/>
        </w:rPr>
        <w:t>s</w:t>
      </w:r>
      <w:r w:rsidRPr="00EA5560">
        <w:rPr>
          <w:sz w:val="20"/>
          <w:szCs w:val="20"/>
        </w:rPr>
        <w:t>:</w:t>
      </w:r>
    </w:p>
    <w:p w:rsidR="00031BE7" w:rsidRDefault="00031BE7" w:rsidP="00B94EA6">
      <w:pPr>
        <w:pStyle w:val="BodyTextIndent3"/>
        <w:numPr>
          <w:ilvl w:val="0"/>
          <w:numId w:val="21"/>
        </w:numPr>
        <w:tabs>
          <w:tab w:val="clear" w:pos="720"/>
          <w:tab w:val="clear" w:pos="1267"/>
        </w:tabs>
        <w:rPr>
          <w:sz w:val="20"/>
          <w:szCs w:val="20"/>
        </w:rPr>
      </w:pPr>
      <w:r>
        <w:rPr>
          <w:sz w:val="20"/>
          <w:szCs w:val="20"/>
        </w:rPr>
        <w:t>Lease, purchase, or sale of real estate (610.021</w:t>
      </w:r>
      <w:proofErr w:type="gramStart"/>
      <w:r>
        <w:rPr>
          <w:sz w:val="20"/>
          <w:szCs w:val="20"/>
        </w:rPr>
        <w:t>)(</w:t>
      </w:r>
      <w:proofErr w:type="gramEnd"/>
      <w:r>
        <w:rPr>
          <w:sz w:val="20"/>
          <w:szCs w:val="20"/>
        </w:rPr>
        <w:t>2).</w:t>
      </w:r>
    </w:p>
    <w:p w:rsidR="00B94EA6" w:rsidRDefault="00B94EA6" w:rsidP="00B94EA6">
      <w:pPr>
        <w:pStyle w:val="BodyTextIndent3"/>
        <w:numPr>
          <w:ilvl w:val="0"/>
          <w:numId w:val="21"/>
        </w:numPr>
        <w:tabs>
          <w:tab w:val="clear" w:pos="720"/>
          <w:tab w:val="clear" w:pos="1267"/>
        </w:tabs>
        <w:rPr>
          <w:sz w:val="20"/>
          <w:szCs w:val="20"/>
        </w:rPr>
      </w:pPr>
      <w:r>
        <w:rPr>
          <w:sz w:val="20"/>
          <w:szCs w:val="20"/>
        </w:rPr>
        <w:t>H</w:t>
      </w:r>
      <w:r w:rsidRPr="001B17A1">
        <w:rPr>
          <w:sz w:val="20"/>
          <w:szCs w:val="20"/>
        </w:rPr>
        <w:t>iring, firing, disciplining, or promoting particular employees (610.021</w:t>
      </w:r>
      <w:proofErr w:type="gramStart"/>
      <w:r w:rsidRPr="001B17A1">
        <w:rPr>
          <w:sz w:val="20"/>
          <w:szCs w:val="20"/>
        </w:rPr>
        <w:t>)(</w:t>
      </w:r>
      <w:proofErr w:type="gramEnd"/>
      <w:r w:rsidRPr="001B17A1">
        <w:rPr>
          <w:sz w:val="20"/>
          <w:szCs w:val="20"/>
        </w:rPr>
        <w:t>3).</w:t>
      </w:r>
    </w:p>
    <w:p w:rsidR="00B94EA6" w:rsidRDefault="00B94EA6" w:rsidP="00B94EA6">
      <w:pPr>
        <w:pStyle w:val="BodyTextIndent3"/>
        <w:numPr>
          <w:ilvl w:val="0"/>
          <w:numId w:val="21"/>
        </w:numPr>
        <w:tabs>
          <w:tab w:val="clear" w:pos="720"/>
          <w:tab w:val="clear" w:pos="1267"/>
        </w:tabs>
        <w:rPr>
          <w:sz w:val="20"/>
          <w:szCs w:val="20"/>
        </w:rPr>
      </w:pPr>
      <w:r>
        <w:rPr>
          <w:sz w:val="20"/>
          <w:szCs w:val="20"/>
        </w:rPr>
        <w:t>Individually identifiable personnel records, performance ratings or records pertaining to employees (610.021</w:t>
      </w:r>
      <w:proofErr w:type="gramStart"/>
      <w:r>
        <w:rPr>
          <w:sz w:val="20"/>
          <w:szCs w:val="20"/>
        </w:rPr>
        <w:t>)(</w:t>
      </w:r>
      <w:proofErr w:type="gramEnd"/>
      <w:r>
        <w:rPr>
          <w:sz w:val="20"/>
          <w:szCs w:val="20"/>
        </w:rPr>
        <w:t>13).</w:t>
      </w:r>
    </w:p>
    <w:p w:rsidR="00B94EA6" w:rsidRDefault="00B94EA6" w:rsidP="00B94EA6">
      <w:pPr>
        <w:tabs>
          <w:tab w:val="left" w:pos="720"/>
          <w:tab w:val="left" w:pos="1008"/>
        </w:tabs>
        <w:rPr>
          <w:b/>
          <w:sz w:val="20"/>
          <w:szCs w:val="20"/>
        </w:rPr>
      </w:pPr>
    </w:p>
    <w:p w:rsidR="00B94EA6" w:rsidRPr="00A03F74" w:rsidRDefault="004203B9" w:rsidP="00B94EA6">
      <w:pPr>
        <w:tabs>
          <w:tab w:val="left" w:pos="720"/>
          <w:tab w:val="left" w:pos="1008"/>
        </w:tabs>
        <w:rPr>
          <w:b/>
          <w:sz w:val="20"/>
          <w:szCs w:val="20"/>
        </w:rPr>
      </w:pPr>
      <w:r>
        <w:rPr>
          <w:b/>
          <w:sz w:val="20"/>
          <w:szCs w:val="20"/>
        </w:rPr>
        <w:t>UNFINISHED BUSINESS</w:t>
      </w:r>
    </w:p>
    <w:p w:rsidR="00B94EA6" w:rsidRPr="007B4590" w:rsidRDefault="00B94EA6" w:rsidP="00B94EA6">
      <w:pPr>
        <w:tabs>
          <w:tab w:val="left" w:pos="720"/>
          <w:tab w:val="left" w:pos="1008"/>
        </w:tabs>
        <w:rPr>
          <w:b/>
          <w:sz w:val="4"/>
          <w:szCs w:val="4"/>
        </w:rPr>
      </w:pPr>
    </w:p>
    <w:p w:rsidR="004203B9" w:rsidRDefault="004203B9" w:rsidP="00B94EA6">
      <w:pPr>
        <w:numPr>
          <w:ilvl w:val="0"/>
          <w:numId w:val="22"/>
        </w:numPr>
        <w:tabs>
          <w:tab w:val="left" w:pos="720"/>
          <w:tab w:val="left" w:pos="1008"/>
        </w:tabs>
        <w:jc w:val="both"/>
        <w:rPr>
          <w:b/>
          <w:sz w:val="20"/>
          <w:szCs w:val="20"/>
        </w:rPr>
      </w:pPr>
      <w:r>
        <w:rPr>
          <w:b/>
          <w:sz w:val="20"/>
          <w:szCs w:val="20"/>
        </w:rPr>
        <w:t>REVISIT CAREER LADDER FUNDING</w:t>
      </w:r>
    </w:p>
    <w:p w:rsidR="006956FA" w:rsidRPr="006956FA" w:rsidRDefault="006956FA" w:rsidP="006956FA">
      <w:pPr>
        <w:tabs>
          <w:tab w:val="left" w:pos="720"/>
          <w:tab w:val="left" w:pos="1440"/>
        </w:tabs>
        <w:ind w:left="1440"/>
        <w:jc w:val="both"/>
        <w:rPr>
          <w:sz w:val="20"/>
          <w:szCs w:val="20"/>
        </w:rPr>
      </w:pPr>
      <w:r w:rsidRPr="006956FA">
        <w:rPr>
          <w:sz w:val="20"/>
          <w:szCs w:val="20"/>
        </w:rPr>
        <w:t>At the March Special Board meeting this item was listed for inclusion at this Board meeting.  As of this time Superintendent Hadfield does not have updated information from the county regarding local funding for next year.  Also, the State of Missouri does not have an approved budget for next year.  Therefore, Dr. Hadfield did not have a recommendation regarding Career Ladder funding at this time.  Normally this decision has been made in the summer after the state has an approved budget and the District has updated numbers from the county.  Information was provided from last week’s salary committee meeting.</w:t>
      </w:r>
    </w:p>
    <w:p w:rsidR="004203B9" w:rsidRDefault="004203B9" w:rsidP="004203B9">
      <w:pPr>
        <w:tabs>
          <w:tab w:val="left" w:pos="720"/>
          <w:tab w:val="left" w:pos="1008"/>
        </w:tabs>
        <w:ind w:left="1080"/>
        <w:jc w:val="both"/>
        <w:rPr>
          <w:b/>
          <w:sz w:val="20"/>
          <w:szCs w:val="20"/>
        </w:rPr>
      </w:pPr>
    </w:p>
    <w:p w:rsidR="004203B9" w:rsidRDefault="004203B9" w:rsidP="00B94EA6">
      <w:pPr>
        <w:numPr>
          <w:ilvl w:val="0"/>
          <w:numId w:val="22"/>
        </w:numPr>
        <w:tabs>
          <w:tab w:val="left" w:pos="720"/>
          <w:tab w:val="left" w:pos="1008"/>
        </w:tabs>
        <w:jc w:val="both"/>
        <w:rPr>
          <w:b/>
          <w:sz w:val="20"/>
          <w:szCs w:val="20"/>
        </w:rPr>
      </w:pPr>
      <w:r>
        <w:rPr>
          <w:b/>
          <w:sz w:val="20"/>
          <w:szCs w:val="20"/>
        </w:rPr>
        <w:t>SCHOOL BOARD AMBASSADOR PROGRAM</w:t>
      </w:r>
    </w:p>
    <w:p w:rsidR="006956FA" w:rsidRPr="006956FA" w:rsidRDefault="006956FA" w:rsidP="006956FA">
      <w:pPr>
        <w:tabs>
          <w:tab w:val="left" w:pos="720"/>
          <w:tab w:val="left" w:pos="1008"/>
        </w:tabs>
        <w:ind w:left="1440"/>
        <w:jc w:val="both"/>
        <w:rPr>
          <w:sz w:val="20"/>
          <w:szCs w:val="20"/>
        </w:rPr>
      </w:pPr>
      <w:r w:rsidRPr="006956FA">
        <w:rPr>
          <w:sz w:val="20"/>
          <w:szCs w:val="20"/>
        </w:rPr>
        <w:t xml:space="preserve">The idea of a School Board Ambassador Program was proposed at a previous Board meeting in order to encourage Board involvement in our schools.  After research and discussion it was decided it would be more beneficial for Board members to attempt to attend more </w:t>
      </w:r>
      <w:r w:rsidR="004451B2">
        <w:rPr>
          <w:sz w:val="20"/>
          <w:szCs w:val="20"/>
        </w:rPr>
        <w:t xml:space="preserve">regularly scheduled </w:t>
      </w:r>
      <w:r w:rsidRPr="006956FA">
        <w:rPr>
          <w:sz w:val="20"/>
          <w:szCs w:val="20"/>
        </w:rPr>
        <w:t xml:space="preserve">building activities rather than make special </w:t>
      </w:r>
      <w:r w:rsidR="004451B2">
        <w:rPr>
          <w:sz w:val="20"/>
          <w:szCs w:val="20"/>
        </w:rPr>
        <w:t>arrangements</w:t>
      </w:r>
      <w:r w:rsidRPr="006956FA">
        <w:rPr>
          <w:sz w:val="20"/>
          <w:szCs w:val="20"/>
        </w:rPr>
        <w:t>.  Upcoming building activities lists will be organized and shared with Board members.</w:t>
      </w:r>
    </w:p>
    <w:p w:rsidR="004203B9" w:rsidRDefault="004203B9" w:rsidP="00B94EA6">
      <w:pPr>
        <w:tabs>
          <w:tab w:val="left" w:pos="720"/>
          <w:tab w:val="left" w:pos="1008"/>
        </w:tabs>
        <w:ind w:left="1080"/>
        <w:jc w:val="both"/>
        <w:rPr>
          <w:b/>
          <w:sz w:val="20"/>
          <w:szCs w:val="20"/>
        </w:rPr>
      </w:pPr>
    </w:p>
    <w:p w:rsidR="004203B9" w:rsidRDefault="004203B9" w:rsidP="004203B9">
      <w:pPr>
        <w:tabs>
          <w:tab w:val="left" w:pos="720"/>
          <w:tab w:val="left" w:pos="1008"/>
        </w:tabs>
        <w:jc w:val="both"/>
        <w:rPr>
          <w:b/>
          <w:sz w:val="20"/>
          <w:szCs w:val="20"/>
        </w:rPr>
      </w:pPr>
      <w:r>
        <w:rPr>
          <w:b/>
          <w:sz w:val="20"/>
          <w:szCs w:val="20"/>
        </w:rPr>
        <w:t>NEW BUSINESS</w:t>
      </w:r>
    </w:p>
    <w:p w:rsidR="004203B9" w:rsidRDefault="004203B9" w:rsidP="004203B9">
      <w:pPr>
        <w:pStyle w:val="ListParagraph"/>
        <w:numPr>
          <w:ilvl w:val="0"/>
          <w:numId w:val="25"/>
        </w:numPr>
        <w:tabs>
          <w:tab w:val="left" w:pos="720"/>
          <w:tab w:val="left" w:pos="1008"/>
        </w:tabs>
        <w:ind w:left="720" w:firstLine="0"/>
        <w:jc w:val="both"/>
        <w:rPr>
          <w:b/>
          <w:sz w:val="20"/>
          <w:szCs w:val="20"/>
        </w:rPr>
      </w:pPr>
      <w:r>
        <w:rPr>
          <w:b/>
          <w:sz w:val="20"/>
          <w:szCs w:val="20"/>
        </w:rPr>
        <w:t>CONSIDERATION OF 2013-2014 CLASSIFIED STAFF SALARY AND BENEFIT PACKAGE</w:t>
      </w:r>
    </w:p>
    <w:p w:rsidR="006956FA" w:rsidRDefault="006956FA" w:rsidP="006956FA">
      <w:pPr>
        <w:tabs>
          <w:tab w:val="left" w:pos="720"/>
          <w:tab w:val="left" w:pos="1008"/>
        </w:tabs>
        <w:ind w:left="1008"/>
        <w:jc w:val="both"/>
        <w:rPr>
          <w:sz w:val="20"/>
          <w:szCs w:val="20"/>
        </w:rPr>
      </w:pPr>
      <w:r>
        <w:rPr>
          <w:sz w:val="20"/>
          <w:szCs w:val="20"/>
        </w:rPr>
        <w:t xml:space="preserve">Budgetary issues were reviewed and Dr. Hadfield made a recommendation to establish classified staff benefits and a pay package for 2013-2014.  </w:t>
      </w:r>
    </w:p>
    <w:p w:rsidR="006956FA" w:rsidRPr="00EF699A" w:rsidRDefault="006956FA" w:rsidP="006956FA">
      <w:pPr>
        <w:tabs>
          <w:tab w:val="left" w:pos="720"/>
          <w:tab w:val="left" w:pos="1008"/>
        </w:tabs>
        <w:ind w:left="1008"/>
        <w:jc w:val="both"/>
        <w:rPr>
          <w:sz w:val="16"/>
          <w:szCs w:val="16"/>
        </w:rPr>
      </w:pPr>
    </w:p>
    <w:p w:rsidR="006956FA" w:rsidRPr="00EF699A" w:rsidRDefault="006956FA" w:rsidP="006956FA">
      <w:pPr>
        <w:pStyle w:val="PlainText"/>
        <w:numPr>
          <w:ilvl w:val="0"/>
          <w:numId w:val="23"/>
        </w:numPr>
        <w:tabs>
          <w:tab w:val="clear" w:pos="2160"/>
          <w:tab w:val="num" w:pos="720"/>
          <w:tab w:val="num" w:pos="9288"/>
        </w:tabs>
        <w:ind w:left="360" w:firstLine="0"/>
        <w:jc w:val="center"/>
        <w:rPr>
          <w:rFonts w:ascii="Times New Roman" w:hAnsi="Times New Roman" w:cs="Times New Roman"/>
          <w:sz w:val="18"/>
          <w:szCs w:val="18"/>
        </w:rPr>
      </w:pPr>
      <w:r>
        <w:rPr>
          <w:rFonts w:ascii="Times New Roman" w:hAnsi="Times New Roman" w:cs="Times New Roman"/>
          <w:sz w:val="18"/>
          <w:szCs w:val="18"/>
        </w:rPr>
        <w:t>3</w:t>
      </w:r>
      <w:r w:rsidRPr="00EF699A">
        <w:rPr>
          <w:rFonts w:ascii="Times New Roman" w:hAnsi="Times New Roman" w:cs="Times New Roman"/>
          <w:sz w:val="18"/>
          <w:szCs w:val="18"/>
        </w:rPr>
        <w:t>.4% increase on the regular hourly wage.</w:t>
      </w:r>
    </w:p>
    <w:p w:rsidR="006956FA" w:rsidRPr="00EF699A" w:rsidRDefault="006956FA" w:rsidP="006956FA">
      <w:pPr>
        <w:pStyle w:val="PlainText"/>
        <w:numPr>
          <w:ilvl w:val="0"/>
          <w:numId w:val="23"/>
        </w:numPr>
        <w:tabs>
          <w:tab w:val="clear" w:pos="2160"/>
          <w:tab w:val="num" w:pos="720"/>
          <w:tab w:val="num" w:pos="9288"/>
        </w:tabs>
        <w:ind w:left="360" w:firstLine="0"/>
        <w:jc w:val="center"/>
        <w:rPr>
          <w:rFonts w:ascii="Times New Roman" w:hAnsi="Times New Roman" w:cs="Times New Roman"/>
          <w:sz w:val="18"/>
          <w:szCs w:val="18"/>
        </w:rPr>
      </w:pPr>
      <w:r w:rsidRPr="00EF699A">
        <w:rPr>
          <w:rFonts w:ascii="Times New Roman" w:hAnsi="Times New Roman" w:cs="Times New Roman"/>
          <w:sz w:val="18"/>
          <w:szCs w:val="18"/>
        </w:rPr>
        <w:t>Continue funding regarding the sick leave reimbursement policy.</w:t>
      </w:r>
    </w:p>
    <w:p w:rsidR="006956FA" w:rsidRDefault="006956FA" w:rsidP="006956FA">
      <w:pPr>
        <w:pStyle w:val="PlainText"/>
        <w:numPr>
          <w:ilvl w:val="0"/>
          <w:numId w:val="23"/>
        </w:numPr>
        <w:tabs>
          <w:tab w:val="clear" w:pos="2160"/>
          <w:tab w:val="num" w:pos="720"/>
          <w:tab w:val="num" w:pos="9288"/>
        </w:tabs>
        <w:ind w:left="360" w:firstLine="0"/>
        <w:jc w:val="center"/>
        <w:rPr>
          <w:rFonts w:ascii="Times New Roman" w:hAnsi="Times New Roman" w:cs="Times New Roman"/>
          <w:sz w:val="18"/>
          <w:szCs w:val="18"/>
        </w:rPr>
      </w:pPr>
      <w:r w:rsidRPr="00EF699A">
        <w:rPr>
          <w:rFonts w:ascii="Times New Roman" w:hAnsi="Times New Roman" w:cs="Times New Roman"/>
          <w:sz w:val="18"/>
          <w:szCs w:val="18"/>
        </w:rPr>
        <w:t>Continue medical and life insurance benefits provided by the District.</w:t>
      </w:r>
    </w:p>
    <w:p w:rsidR="006956FA" w:rsidRPr="00EF699A" w:rsidRDefault="006956FA" w:rsidP="006956FA">
      <w:pPr>
        <w:pStyle w:val="PlainText"/>
        <w:ind w:left="360"/>
        <w:rPr>
          <w:rFonts w:ascii="Times New Roman" w:hAnsi="Times New Roman" w:cs="Times New Roman"/>
          <w:sz w:val="18"/>
          <w:szCs w:val="18"/>
        </w:rPr>
      </w:pPr>
    </w:p>
    <w:p w:rsidR="006956FA" w:rsidRDefault="006956FA" w:rsidP="006956FA">
      <w:pPr>
        <w:tabs>
          <w:tab w:val="left" w:pos="720"/>
          <w:tab w:val="left" w:pos="1008"/>
        </w:tabs>
        <w:ind w:left="1008"/>
        <w:jc w:val="both"/>
        <w:rPr>
          <w:sz w:val="20"/>
          <w:szCs w:val="20"/>
        </w:rPr>
      </w:pPr>
      <w:r>
        <w:rPr>
          <w:sz w:val="20"/>
          <w:szCs w:val="20"/>
        </w:rPr>
        <w:t>The Board approved the 2013-2014 classified staff benefits and pay package with a 3.4% increase in salaries as recommended.</w:t>
      </w:r>
    </w:p>
    <w:p w:rsidR="004203B9" w:rsidRDefault="006956FA" w:rsidP="006956FA">
      <w:pPr>
        <w:pStyle w:val="ListParagraph"/>
        <w:tabs>
          <w:tab w:val="left" w:pos="720"/>
          <w:tab w:val="left" w:pos="1008"/>
        </w:tabs>
        <w:jc w:val="both"/>
        <w:rPr>
          <w:b/>
          <w:sz w:val="20"/>
          <w:szCs w:val="20"/>
        </w:rPr>
      </w:pPr>
      <w:r>
        <w:rPr>
          <w:b/>
          <w:sz w:val="20"/>
          <w:szCs w:val="20"/>
        </w:rPr>
        <w:tab/>
      </w:r>
    </w:p>
    <w:p w:rsidR="004203B9" w:rsidRDefault="004203B9" w:rsidP="004203B9">
      <w:pPr>
        <w:pStyle w:val="ListParagraph"/>
        <w:tabs>
          <w:tab w:val="left" w:pos="720"/>
          <w:tab w:val="left" w:pos="1008"/>
        </w:tabs>
        <w:ind w:left="0"/>
        <w:jc w:val="both"/>
        <w:rPr>
          <w:b/>
          <w:sz w:val="20"/>
          <w:szCs w:val="20"/>
        </w:rPr>
      </w:pPr>
      <w:r>
        <w:rPr>
          <w:b/>
          <w:sz w:val="20"/>
          <w:szCs w:val="20"/>
        </w:rPr>
        <w:t>APPROVAL OF BILLS</w:t>
      </w:r>
    </w:p>
    <w:p w:rsidR="006956FA" w:rsidRDefault="006956FA" w:rsidP="006956FA">
      <w:pPr>
        <w:tabs>
          <w:tab w:val="left" w:pos="720"/>
          <w:tab w:val="left" w:pos="1008"/>
        </w:tabs>
        <w:ind w:firstLine="720"/>
        <w:rPr>
          <w:sz w:val="20"/>
          <w:szCs w:val="20"/>
        </w:rPr>
      </w:pPr>
      <w:r>
        <w:rPr>
          <w:sz w:val="20"/>
          <w:szCs w:val="20"/>
        </w:rPr>
        <w:t xml:space="preserve">Bills along with an </w:t>
      </w:r>
      <w:proofErr w:type="gramStart"/>
      <w:r>
        <w:rPr>
          <w:sz w:val="20"/>
          <w:szCs w:val="20"/>
        </w:rPr>
        <w:t>addendum  were</w:t>
      </w:r>
      <w:proofErr w:type="gramEnd"/>
      <w:r>
        <w:rPr>
          <w:sz w:val="20"/>
          <w:szCs w:val="20"/>
        </w:rPr>
        <w:t xml:space="preserve"> approved as presented.</w:t>
      </w:r>
    </w:p>
    <w:p w:rsidR="006956FA" w:rsidRDefault="006956FA" w:rsidP="006956FA">
      <w:pPr>
        <w:tabs>
          <w:tab w:val="left" w:pos="720"/>
          <w:tab w:val="left" w:pos="1008"/>
        </w:tabs>
        <w:ind w:firstLine="720"/>
        <w:rPr>
          <w:sz w:val="20"/>
          <w:szCs w:val="20"/>
        </w:rPr>
      </w:pPr>
    </w:p>
    <w:p w:rsidR="006956FA" w:rsidRPr="00EA5560" w:rsidRDefault="006956FA" w:rsidP="006956FA">
      <w:pPr>
        <w:tabs>
          <w:tab w:val="left" w:pos="720"/>
          <w:tab w:val="left" w:pos="1008"/>
        </w:tabs>
        <w:rPr>
          <w:b/>
          <w:sz w:val="20"/>
          <w:szCs w:val="20"/>
        </w:rPr>
      </w:pPr>
      <w:r w:rsidRPr="00EA5560">
        <w:rPr>
          <w:b/>
          <w:sz w:val="20"/>
          <w:szCs w:val="20"/>
        </w:rPr>
        <w:t>EXECUTIVE SESSION</w:t>
      </w:r>
    </w:p>
    <w:p w:rsidR="006956FA" w:rsidRDefault="006956FA" w:rsidP="006956FA">
      <w:pPr>
        <w:tabs>
          <w:tab w:val="left" w:pos="720"/>
          <w:tab w:val="left" w:pos="1008"/>
        </w:tabs>
        <w:ind w:left="720"/>
        <w:jc w:val="both"/>
        <w:rPr>
          <w:sz w:val="20"/>
          <w:szCs w:val="20"/>
        </w:rPr>
      </w:pPr>
      <w:r w:rsidRPr="00EA5560">
        <w:rPr>
          <w:sz w:val="20"/>
          <w:szCs w:val="20"/>
        </w:rPr>
        <w:t>In complian</w:t>
      </w:r>
      <w:r>
        <w:rPr>
          <w:sz w:val="20"/>
          <w:szCs w:val="20"/>
        </w:rPr>
        <w:t>ce with State Statute 610.021 (c</w:t>
      </w:r>
      <w:r w:rsidRPr="00EA5560">
        <w:rPr>
          <w:sz w:val="20"/>
          <w:szCs w:val="20"/>
        </w:rPr>
        <w:t xml:space="preserve">losed meetings and closed records), the Board </w:t>
      </w:r>
      <w:r>
        <w:rPr>
          <w:sz w:val="20"/>
          <w:szCs w:val="20"/>
        </w:rPr>
        <w:t>went</w:t>
      </w:r>
      <w:r w:rsidRPr="00EA5560">
        <w:rPr>
          <w:sz w:val="20"/>
          <w:szCs w:val="20"/>
        </w:rPr>
        <w:t xml:space="preserve"> </w:t>
      </w:r>
      <w:r>
        <w:rPr>
          <w:sz w:val="20"/>
          <w:szCs w:val="20"/>
        </w:rPr>
        <w:t xml:space="preserve">back </w:t>
      </w:r>
      <w:r w:rsidRPr="00EA5560">
        <w:rPr>
          <w:sz w:val="20"/>
          <w:szCs w:val="20"/>
        </w:rPr>
        <w:t>into Executive Session for the following purpose</w:t>
      </w:r>
      <w:r>
        <w:rPr>
          <w:sz w:val="20"/>
          <w:szCs w:val="20"/>
        </w:rPr>
        <w:t>s</w:t>
      </w:r>
      <w:r w:rsidRPr="00EA5560">
        <w:rPr>
          <w:sz w:val="20"/>
          <w:szCs w:val="20"/>
        </w:rPr>
        <w:t>:</w:t>
      </w:r>
    </w:p>
    <w:p w:rsidR="006956FA" w:rsidRPr="00656CDF" w:rsidRDefault="006956FA" w:rsidP="006956FA">
      <w:pPr>
        <w:numPr>
          <w:ilvl w:val="0"/>
          <w:numId w:val="26"/>
        </w:numPr>
        <w:tabs>
          <w:tab w:val="left" w:pos="720"/>
          <w:tab w:val="left" w:pos="1440"/>
        </w:tabs>
        <w:ind w:left="1728" w:hanging="288"/>
        <w:rPr>
          <w:sz w:val="20"/>
          <w:szCs w:val="20"/>
        </w:rPr>
      </w:pPr>
      <w:r w:rsidRPr="00656CDF">
        <w:rPr>
          <w:sz w:val="20"/>
          <w:szCs w:val="20"/>
        </w:rPr>
        <w:t>Hiring, firing, disciplining, or promoting particular employees (610.021</w:t>
      </w:r>
      <w:proofErr w:type="gramStart"/>
      <w:r w:rsidRPr="00656CDF">
        <w:rPr>
          <w:sz w:val="20"/>
          <w:szCs w:val="20"/>
        </w:rPr>
        <w:t>)(</w:t>
      </w:r>
      <w:proofErr w:type="gramEnd"/>
      <w:r w:rsidRPr="00656CDF">
        <w:rPr>
          <w:sz w:val="20"/>
          <w:szCs w:val="20"/>
        </w:rPr>
        <w:t>3).</w:t>
      </w:r>
    </w:p>
    <w:p w:rsidR="006956FA" w:rsidRPr="00656CDF" w:rsidRDefault="006956FA" w:rsidP="006956FA">
      <w:pPr>
        <w:pStyle w:val="BodyTextIndent3"/>
        <w:numPr>
          <w:ilvl w:val="0"/>
          <w:numId w:val="26"/>
        </w:numPr>
        <w:tabs>
          <w:tab w:val="clear" w:pos="720"/>
          <w:tab w:val="clear" w:pos="1267"/>
        </w:tabs>
        <w:ind w:left="1728" w:hanging="288"/>
        <w:rPr>
          <w:sz w:val="20"/>
          <w:szCs w:val="20"/>
        </w:rPr>
      </w:pPr>
      <w:r w:rsidRPr="00656CDF">
        <w:rPr>
          <w:sz w:val="20"/>
          <w:szCs w:val="20"/>
        </w:rPr>
        <w:t>Individually identifiable personnel records, performance ratings or records pertaining to employees (610.021</w:t>
      </w:r>
      <w:proofErr w:type="gramStart"/>
      <w:r w:rsidRPr="00656CDF">
        <w:rPr>
          <w:sz w:val="20"/>
          <w:szCs w:val="20"/>
        </w:rPr>
        <w:t>)(</w:t>
      </w:r>
      <w:proofErr w:type="gramEnd"/>
      <w:r w:rsidRPr="00656CDF">
        <w:rPr>
          <w:sz w:val="20"/>
          <w:szCs w:val="20"/>
        </w:rPr>
        <w:t xml:space="preserve">13).                     </w:t>
      </w:r>
    </w:p>
    <w:p w:rsidR="006956FA" w:rsidRDefault="006956FA" w:rsidP="006956FA">
      <w:pPr>
        <w:pStyle w:val="BodyTextIndent3"/>
        <w:tabs>
          <w:tab w:val="clear" w:pos="1267"/>
          <w:tab w:val="left" w:pos="1008"/>
        </w:tabs>
        <w:ind w:left="720"/>
        <w:rPr>
          <w:sz w:val="20"/>
          <w:szCs w:val="20"/>
        </w:rPr>
      </w:pPr>
    </w:p>
    <w:p w:rsidR="006956FA" w:rsidRDefault="006956FA" w:rsidP="006956FA">
      <w:pPr>
        <w:tabs>
          <w:tab w:val="left" w:pos="720"/>
          <w:tab w:val="left" w:pos="1008"/>
        </w:tabs>
        <w:rPr>
          <w:b/>
          <w:sz w:val="20"/>
          <w:szCs w:val="20"/>
        </w:rPr>
      </w:pPr>
      <w:r>
        <w:rPr>
          <w:b/>
          <w:sz w:val="20"/>
          <w:szCs w:val="20"/>
        </w:rPr>
        <w:t xml:space="preserve">UNFINISHED </w:t>
      </w:r>
      <w:proofErr w:type="gramStart"/>
      <w:r>
        <w:rPr>
          <w:b/>
          <w:sz w:val="20"/>
          <w:szCs w:val="20"/>
        </w:rPr>
        <w:t>BUSINESS  (</w:t>
      </w:r>
      <w:proofErr w:type="gramEnd"/>
      <w:r>
        <w:rPr>
          <w:b/>
          <w:sz w:val="20"/>
          <w:szCs w:val="20"/>
        </w:rPr>
        <w:t>Continued)</w:t>
      </w:r>
    </w:p>
    <w:p w:rsidR="006956FA" w:rsidRDefault="006956FA" w:rsidP="006956FA">
      <w:pPr>
        <w:numPr>
          <w:ilvl w:val="0"/>
          <w:numId w:val="27"/>
        </w:numPr>
        <w:tabs>
          <w:tab w:val="left" w:pos="720"/>
          <w:tab w:val="left" w:pos="1008"/>
        </w:tabs>
        <w:rPr>
          <w:b/>
          <w:sz w:val="20"/>
          <w:szCs w:val="20"/>
        </w:rPr>
      </w:pPr>
      <w:r>
        <w:rPr>
          <w:b/>
          <w:sz w:val="20"/>
          <w:szCs w:val="20"/>
        </w:rPr>
        <w:t xml:space="preserve"> DISTRICT INSURANCE ANALYSIS</w:t>
      </w:r>
    </w:p>
    <w:p w:rsidR="006956FA" w:rsidRPr="00723510" w:rsidRDefault="006956FA" w:rsidP="006956FA">
      <w:pPr>
        <w:ind w:left="1008"/>
        <w:jc w:val="both"/>
        <w:rPr>
          <w:sz w:val="20"/>
          <w:szCs w:val="20"/>
        </w:rPr>
      </w:pPr>
      <w:r>
        <w:rPr>
          <w:sz w:val="20"/>
          <w:szCs w:val="20"/>
        </w:rPr>
        <w:t xml:space="preserve">Gordon Kinne of </w:t>
      </w:r>
      <w:proofErr w:type="spellStart"/>
      <w:r>
        <w:rPr>
          <w:sz w:val="20"/>
          <w:szCs w:val="20"/>
        </w:rPr>
        <w:t>MedPay</w:t>
      </w:r>
      <w:proofErr w:type="spellEnd"/>
      <w:r>
        <w:rPr>
          <w:sz w:val="20"/>
          <w:szCs w:val="20"/>
        </w:rPr>
        <w:t xml:space="preserve">, and David Von Gunten and Mike McGrath of McGrath Insurance were in-District and presented information related to the District’s health insurance program.  A no-increase renewal was presented.  </w:t>
      </w:r>
      <w:r w:rsidRPr="00723510">
        <w:rPr>
          <w:sz w:val="20"/>
          <w:szCs w:val="20"/>
        </w:rPr>
        <w:t>Superintendent Hadfield proposed that rates remain the same as the current year.</w:t>
      </w:r>
    </w:p>
    <w:p w:rsidR="006956FA" w:rsidRPr="00723510" w:rsidRDefault="006956FA" w:rsidP="006956FA">
      <w:pPr>
        <w:ind w:left="1008"/>
        <w:jc w:val="both"/>
        <w:rPr>
          <w:sz w:val="20"/>
          <w:szCs w:val="20"/>
        </w:rPr>
      </w:pPr>
    </w:p>
    <w:p w:rsidR="006956FA" w:rsidRPr="00723510" w:rsidRDefault="006956FA" w:rsidP="006956FA">
      <w:pPr>
        <w:tabs>
          <w:tab w:val="left" w:pos="2700"/>
        </w:tabs>
        <w:ind w:left="1008"/>
        <w:jc w:val="both"/>
        <w:rPr>
          <w:bCs/>
          <w:sz w:val="18"/>
          <w:szCs w:val="18"/>
        </w:rPr>
      </w:pPr>
      <w:r w:rsidRPr="00723510">
        <w:rPr>
          <w:bCs/>
          <w:sz w:val="18"/>
          <w:szCs w:val="18"/>
        </w:rPr>
        <w:t>Rates recommended as follows:</w:t>
      </w:r>
    </w:p>
    <w:p w:rsidR="006956FA" w:rsidRPr="00723510" w:rsidRDefault="006956FA" w:rsidP="006956FA">
      <w:pPr>
        <w:widowControl w:val="0"/>
        <w:numPr>
          <w:ilvl w:val="0"/>
          <w:numId w:val="29"/>
        </w:numPr>
        <w:tabs>
          <w:tab w:val="clear" w:pos="1440"/>
          <w:tab w:val="num" w:pos="1008"/>
          <w:tab w:val="left" w:pos="2700"/>
        </w:tabs>
        <w:autoSpaceDE w:val="0"/>
        <w:autoSpaceDN w:val="0"/>
        <w:adjustRightInd w:val="0"/>
        <w:ind w:left="2448"/>
        <w:jc w:val="both"/>
        <w:rPr>
          <w:bCs/>
          <w:sz w:val="18"/>
          <w:szCs w:val="18"/>
        </w:rPr>
      </w:pPr>
      <w:r w:rsidRPr="00723510">
        <w:rPr>
          <w:bCs/>
          <w:sz w:val="18"/>
          <w:szCs w:val="18"/>
        </w:rPr>
        <w:t>Employee Rate  (District-Paid)</w:t>
      </w:r>
      <w:r w:rsidRPr="00723510">
        <w:rPr>
          <w:bCs/>
          <w:sz w:val="18"/>
          <w:szCs w:val="18"/>
        </w:rPr>
        <w:tab/>
      </w:r>
      <w:r w:rsidRPr="00723510">
        <w:rPr>
          <w:bCs/>
          <w:sz w:val="18"/>
          <w:szCs w:val="18"/>
        </w:rPr>
        <w:tab/>
      </w:r>
      <w:r w:rsidR="004451B2">
        <w:rPr>
          <w:bCs/>
          <w:sz w:val="18"/>
          <w:szCs w:val="18"/>
        </w:rPr>
        <w:t xml:space="preserve">  </w:t>
      </w:r>
      <w:r w:rsidRPr="00723510">
        <w:rPr>
          <w:bCs/>
          <w:sz w:val="18"/>
          <w:szCs w:val="18"/>
        </w:rPr>
        <w:t>$450</w:t>
      </w:r>
    </w:p>
    <w:p w:rsidR="006956FA" w:rsidRPr="00723510" w:rsidRDefault="006956FA" w:rsidP="006956FA">
      <w:pPr>
        <w:widowControl w:val="0"/>
        <w:numPr>
          <w:ilvl w:val="0"/>
          <w:numId w:val="29"/>
        </w:numPr>
        <w:tabs>
          <w:tab w:val="left" w:pos="2700"/>
        </w:tabs>
        <w:autoSpaceDE w:val="0"/>
        <w:autoSpaceDN w:val="0"/>
        <w:adjustRightInd w:val="0"/>
        <w:ind w:left="2448"/>
        <w:jc w:val="both"/>
        <w:rPr>
          <w:bCs/>
          <w:sz w:val="18"/>
          <w:szCs w:val="18"/>
        </w:rPr>
      </w:pPr>
      <w:r w:rsidRPr="00723510">
        <w:rPr>
          <w:bCs/>
          <w:sz w:val="18"/>
          <w:szCs w:val="18"/>
        </w:rPr>
        <w:t>Spouse  (Employee Cost)</w:t>
      </w:r>
      <w:r w:rsidRPr="00723510">
        <w:rPr>
          <w:bCs/>
          <w:sz w:val="18"/>
          <w:szCs w:val="18"/>
        </w:rPr>
        <w:tab/>
      </w:r>
      <w:r w:rsidRPr="00723510">
        <w:rPr>
          <w:bCs/>
          <w:sz w:val="18"/>
          <w:szCs w:val="18"/>
        </w:rPr>
        <w:tab/>
      </w:r>
      <w:r w:rsidRPr="00723510">
        <w:rPr>
          <w:bCs/>
          <w:sz w:val="18"/>
          <w:szCs w:val="18"/>
        </w:rPr>
        <w:tab/>
      </w:r>
      <w:r w:rsidR="004451B2">
        <w:rPr>
          <w:bCs/>
          <w:sz w:val="18"/>
          <w:szCs w:val="18"/>
        </w:rPr>
        <w:t xml:space="preserve">  </w:t>
      </w:r>
      <w:r w:rsidRPr="00723510">
        <w:rPr>
          <w:bCs/>
          <w:sz w:val="18"/>
          <w:szCs w:val="18"/>
        </w:rPr>
        <w:t>$420</w:t>
      </w:r>
    </w:p>
    <w:p w:rsidR="006956FA" w:rsidRPr="00723510" w:rsidRDefault="006956FA" w:rsidP="006956FA">
      <w:pPr>
        <w:widowControl w:val="0"/>
        <w:numPr>
          <w:ilvl w:val="0"/>
          <w:numId w:val="29"/>
        </w:numPr>
        <w:tabs>
          <w:tab w:val="left" w:pos="2700"/>
        </w:tabs>
        <w:autoSpaceDE w:val="0"/>
        <w:autoSpaceDN w:val="0"/>
        <w:adjustRightInd w:val="0"/>
        <w:ind w:left="2448"/>
        <w:jc w:val="both"/>
        <w:rPr>
          <w:bCs/>
          <w:sz w:val="18"/>
          <w:szCs w:val="18"/>
        </w:rPr>
      </w:pPr>
      <w:r w:rsidRPr="00723510">
        <w:rPr>
          <w:bCs/>
          <w:sz w:val="18"/>
          <w:szCs w:val="18"/>
        </w:rPr>
        <w:t>Add One Child  (Employee Cost)</w:t>
      </w:r>
      <w:r w:rsidR="004451B2">
        <w:rPr>
          <w:bCs/>
          <w:sz w:val="18"/>
          <w:szCs w:val="18"/>
        </w:rPr>
        <w:t xml:space="preserve">  </w:t>
      </w:r>
      <w:r w:rsidRPr="00723510">
        <w:rPr>
          <w:bCs/>
          <w:sz w:val="18"/>
          <w:szCs w:val="18"/>
        </w:rPr>
        <w:tab/>
      </w:r>
      <w:r w:rsidRPr="00723510">
        <w:rPr>
          <w:bCs/>
          <w:sz w:val="18"/>
          <w:szCs w:val="18"/>
        </w:rPr>
        <w:tab/>
        <w:t>$185</w:t>
      </w:r>
    </w:p>
    <w:p w:rsidR="006956FA" w:rsidRPr="00723510" w:rsidRDefault="006956FA" w:rsidP="006956FA">
      <w:pPr>
        <w:widowControl w:val="0"/>
        <w:numPr>
          <w:ilvl w:val="0"/>
          <w:numId w:val="29"/>
        </w:numPr>
        <w:tabs>
          <w:tab w:val="left" w:pos="2700"/>
        </w:tabs>
        <w:autoSpaceDE w:val="0"/>
        <w:autoSpaceDN w:val="0"/>
        <w:adjustRightInd w:val="0"/>
        <w:ind w:left="2448"/>
        <w:jc w:val="both"/>
        <w:rPr>
          <w:bCs/>
          <w:sz w:val="18"/>
          <w:szCs w:val="18"/>
        </w:rPr>
      </w:pPr>
      <w:r w:rsidRPr="00723510">
        <w:rPr>
          <w:bCs/>
          <w:sz w:val="18"/>
          <w:szCs w:val="18"/>
        </w:rPr>
        <w:lastRenderedPageBreak/>
        <w:t>Add Two or More Children  (Employee Cost)</w:t>
      </w:r>
      <w:r w:rsidR="004451B2">
        <w:rPr>
          <w:bCs/>
          <w:sz w:val="18"/>
          <w:szCs w:val="18"/>
        </w:rPr>
        <w:t xml:space="preserve">  </w:t>
      </w:r>
      <w:r w:rsidRPr="00723510">
        <w:rPr>
          <w:bCs/>
          <w:sz w:val="18"/>
          <w:szCs w:val="18"/>
        </w:rPr>
        <w:tab/>
        <w:t>$255</w:t>
      </w:r>
    </w:p>
    <w:p w:rsidR="006956FA" w:rsidRPr="00723510" w:rsidRDefault="006956FA" w:rsidP="006956FA">
      <w:pPr>
        <w:widowControl w:val="0"/>
        <w:numPr>
          <w:ilvl w:val="0"/>
          <w:numId w:val="29"/>
        </w:numPr>
        <w:tabs>
          <w:tab w:val="left" w:pos="2700"/>
        </w:tabs>
        <w:autoSpaceDE w:val="0"/>
        <w:autoSpaceDN w:val="0"/>
        <w:adjustRightInd w:val="0"/>
        <w:ind w:left="2448"/>
        <w:jc w:val="both"/>
        <w:rPr>
          <w:bCs/>
          <w:sz w:val="18"/>
          <w:szCs w:val="18"/>
        </w:rPr>
      </w:pPr>
      <w:r w:rsidRPr="00723510">
        <w:rPr>
          <w:bCs/>
          <w:sz w:val="18"/>
          <w:szCs w:val="18"/>
        </w:rPr>
        <w:t>Add Family  (Employee Cost)</w:t>
      </w:r>
      <w:r w:rsidRPr="00723510">
        <w:rPr>
          <w:bCs/>
          <w:sz w:val="18"/>
          <w:szCs w:val="18"/>
        </w:rPr>
        <w:tab/>
      </w:r>
      <w:r w:rsidRPr="00723510">
        <w:rPr>
          <w:bCs/>
          <w:sz w:val="18"/>
          <w:szCs w:val="18"/>
        </w:rPr>
        <w:tab/>
      </w:r>
      <w:r w:rsidR="004451B2">
        <w:rPr>
          <w:bCs/>
          <w:sz w:val="18"/>
          <w:szCs w:val="18"/>
        </w:rPr>
        <w:t xml:space="preserve">  </w:t>
      </w:r>
      <w:r w:rsidRPr="00723510">
        <w:rPr>
          <w:bCs/>
          <w:sz w:val="18"/>
          <w:szCs w:val="18"/>
        </w:rPr>
        <w:tab/>
        <w:t>$605 or $675</w:t>
      </w:r>
    </w:p>
    <w:p w:rsidR="006956FA" w:rsidRPr="00723510" w:rsidRDefault="006956FA" w:rsidP="006956FA">
      <w:pPr>
        <w:tabs>
          <w:tab w:val="left" w:pos="2700"/>
        </w:tabs>
        <w:ind w:left="1368"/>
        <w:jc w:val="both"/>
        <w:rPr>
          <w:bCs/>
          <w:sz w:val="16"/>
          <w:szCs w:val="16"/>
        </w:rPr>
      </w:pPr>
      <w:r w:rsidRPr="00723510">
        <w:rPr>
          <w:bCs/>
          <w:sz w:val="18"/>
          <w:szCs w:val="18"/>
        </w:rPr>
        <w:t xml:space="preserve">                  </w:t>
      </w:r>
      <w:r w:rsidRPr="00723510">
        <w:rPr>
          <w:bCs/>
          <w:sz w:val="16"/>
          <w:szCs w:val="16"/>
        </w:rPr>
        <w:t>Spouse + One Child or Spouse + Two or More Children</w:t>
      </w:r>
    </w:p>
    <w:p w:rsidR="006956FA" w:rsidRPr="00723510" w:rsidRDefault="006956FA" w:rsidP="006956FA">
      <w:pPr>
        <w:ind w:left="1008"/>
        <w:rPr>
          <w:sz w:val="18"/>
          <w:szCs w:val="18"/>
        </w:rPr>
      </w:pPr>
      <w:r w:rsidRPr="00723510">
        <w:rPr>
          <w:bCs/>
          <w:sz w:val="18"/>
          <w:szCs w:val="18"/>
        </w:rPr>
        <w:t xml:space="preserve">Co-pays:   </w:t>
      </w:r>
    </w:p>
    <w:p w:rsidR="006956FA" w:rsidRPr="00723510" w:rsidRDefault="006956FA" w:rsidP="006956FA">
      <w:pPr>
        <w:widowControl w:val="0"/>
        <w:numPr>
          <w:ilvl w:val="0"/>
          <w:numId w:val="28"/>
        </w:numPr>
        <w:tabs>
          <w:tab w:val="clear" w:pos="1440"/>
          <w:tab w:val="num" w:pos="2448"/>
          <w:tab w:val="left" w:pos="2700"/>
        </w:tabs>
        <w:autoSpaceDE w:val="0"/>
        <w:autoSpaceDN w:val="0"/>
        <w:adjustRightInd w:val="0"/>
        <w:ind w:left="2448"/>
        <w:jc w:val="both"/>
        <w:rPr>
          <w:bCs/>
          <w:sz w:val="18"/>
          <w:szCs w:val="18"/>
        </w:rPr>
      </w:pPr>
      <w:r w:rsidRPr="00723510">
        <w:rPr>
          <w:bCs/>
          <w:sz w:val="18"/>
          <w:szCs w:val="18"/>
        </w:rPr>
        <w:t>General Physician Office Visit</w:t>
      </w:r>
      <w:r w:rsidRPr="00723510">
        <w:rPr>
          <w:bCs/>
          <w:sz w:val="18"/>
          <w:szCs w:val="18"/>
        </w:rPr>
        <w:tab/>
      </w:r>
      <w:r w:rsidRPr="00723510">
        <w:rPr>
          <w:bCs/>
          <w:sz w:val="18"/>
          <w:szCs w:val="18"/>
        </w:rPr>
        <w:tab/>
      </w:r>
      <w:r w:rsidRPr="00723510">
        <w:rPr>
          <w:bCs/>
          <w:sz w:val="18"/>
          <w:szCs w:val="18"/>
        </w:rPr>
        <w:tab/>
      </w:r>
      <w:r w:rsidR="004451B2">
        <w:rPr>
          <w:bCs/>
          <w:sz w:val="18"/>
          <w:szCs w:val="18"/>
        </w:rPr>
        <w:t xml:space="preserve">  </w:t>
      </w:r>
      <w:r w:rsidRPr="00723510">
        <w:rPr>
          <w:bCs/>
          <w:sz w:val="18"/>
          <w:szCs w:val="18"/>
        </w:rPr>
        <w:t>$30</w:t>
      </w:r>
    </w:p>
    <w:p w:rsidR="006956FA" w:rsidRPr="00723510" w:rsidRDefault="006956FA" w:rsidP="006956FA">
      <w:pPr>
        <w:widowControl w:val="0"/>
        <w:numPr>
          <w:ilvl w:val="0"/>
          <w:numId w:val="28"/>
        </w:numPr>
        <w:tabs>
          <w:tab w:val="left" w:pos="2700"/>
        </w:tabs>
        <w:autoSpaceDE w:val="0"/>
        <w:autoSpaceDN w:val="0"/>
        <w:adjustRightInd w:val="0"/>
        <w:ind w:left="2448"/>
        <w:jc w:val="both"/>
        <w:rPr>
          <w:bCs/>
          <w:sz w:val="18"/>
          <w:szCs w:val="18"/>
        </w:rPr>
      </w:pPr>
      <w:r w:rsidRPr="00723510">
        <w:rPr>
          <w:bCs/>
          <w:sz w:val="18"/>
          <w:szCs w:val="18"/>
        </w:rPr>
        <w:t>Specialist Physician Office Visit</w:t>
      </w:r>
      <w:r w:rsidR="004451B2">
        <w:rPr>
          <w:bCs/>
          <w:sz w:val="18"/>
          <w:szCs w:val="18"/>
        </w:rPr>
        <w:t xml:space="preserve">  </w:t>
      </w:r>
      <w:r w:rsidRPr="00723510">
        <w:rPr>
          <w:bCs/>
          <w:sz w:val="18"/>
          <w:szCs w:val="18"/>
        </w:rPr>
        <w:tab/>
      </w:r>
      <w:r w:rsidRPr="00723510">
        <w:rPr>
          <w:bCs/>
          <w:sz w:val="18"/>
          <w:szCs w:val="18"/>
        </w:rPr>
        <w:tab/>
      </w:r>
      <w:r w:rsidRPr="00723510">
        <w:rPr>
          <w:bCs/>
          <w:sz w:val="18"/>
          <w:szCs w:val="18"/>
        </w:rPr>
        <w:tab/>
        <w:t>$40</w:t>
      </w:r>
    </w:p>
    <w:p w:rsidR="006956FA" w:rsidRPr="00723510" w:rsidRDefault="006956FA" w:rsidP="006956FA">
      <w:pPr>
        <w:widowControl w:val="0"/>
        <w:numPr>
          <w:ilvl w:val="0"/>
          <w:numId w:val="28"/>
        </w:numPr>
        <w:tabs>
          <w:tab w:val="left" w:pos="2700"/>
        </w:tabs>
        <w:autoSpaceDE w:val="0"/>
        <w:autoSpaceDN w:val="0"/>
        <w:adjustRightInd w:val="0"/>
        <w:ind w:left="2448"/>
        <w:jc w:val="both"/>
        <w:rPr>
          <w:bCs/>
          <w:sz w:val="18"/>
          <w:szCs w:val="18"/>
        </w:rPr>
      </w:pPr>
      <w:r w:rsidRPr="00723510">
        <w:rPr>
          <w:bCs/>
          <w:sz w:val="18"/>
          <w:szCs w:val="18"/>
        </w:rPr>
        <w:t>Urgent Care Visit</w:t>
      </w:r>
      <w:r w:rsidRPr="00723510">
        <w:rPr>
          <w:bCs/>
          <w:sz w:val="18"/>
          <w:szCs w:val="18"/>
        </w:rPr>
        <w:tab/>
      </w:r>
      <w:r w:rsidRPr="00723510">
        <w:rPr>
          <w:bCs/>
          <w:sz w:val="18"/>
          <w:szCs w:val="18"/>
        </w:rPr>
        <w:tab/>
      </w:r>
      <w:r w:rsidRPr="00723510">
        <w:rPr>
          <w:bCs/>
          <w:sz w:val="18"/>
          <w:szCs w:val="18"/>
        </w:rPr>
        <w:tab/>
      </w:r>
      <w:r w:rsidRPr="00723510">
        <w:rPr>
          <w:bCs/>
          <w:sz w:val="18"/>
          <w:szCs w:val="18"/>
        </w:rPr>
        <w:tab/>
      </w:r>
      <w:r w:rsidR="004451B2">
        <w:rPr>
          <w:bCs/>
          <w:sz w:val="18"/>
          <w:szCs w:val="18"/>
        </w:rPr>
        <w:t xml:space="preserve">  </w:t>
      </w:r>
      <w:r w:rsidRPr="00723510">
        <w:rPr>
          <w:bCs/>
          <w:sz w:val="18"/>
          <w:szCs w:val="18"/>
        </w:rPr>
        <w:t>$30</w:t>
      </w:r>
    </w:p>
    <w:p w:rsidR="006956FA" w:rsidRPr="00723510" w:rsidRDefault="006956FA" w:rsidP="006956FA">
      <w:pPr>
        <w:widowControl w:val="0"/>
        <w:numPr>
          <w:ilvl w:val="0"/>
          <w:numId w:val="28"/>
        </w:numPr>
        <w:tabs>
          <w:tab w:val="left" w:pos="2700"/>
        </w:tabs>
        <w:autoSpaceDE w:val="0"/>
        <w:autoSpaceDN w:val="0"/>
        <w:adjustRightInd w:val="0"/>
        <w:ind w:left="2448"/>
        <w:jc w:val="both"/>
        <w:rPr>
          <w:bCs/>
          <w:sz w:val="18"/>
          <w:szCs w:val="18"/>
        </w:rPr>
      </w:pPr>
      <w:r w:rsidRPr="00723510">
        <w:rPr>
          <w:bCs/>
          <w:sz w:val="18"/>
          <w:szCs w:val="18"/>
        </w:rPr>
        <w:t>Preventive Care</w:t>
      </w:r>
      <w:r w:rsidRPr="00723510">
        <w:rPr>
          <w:bCs/>
          <w:sz w:val="18"/>
          <w:szCs w:val="18"/>
        </w:rPr>
        <w:tab/>
      </w:r>
      <w:r w:rsidRPr="00723510">
        <w:rPr>
          <w:bCs/>
          <w:sz w:val="18"/>
          <w:szCs w:val="18"/>
        </w:rPr>
        <w:tab/>
      </w:r>
      <w:r w:rsidRPr="00723510">
        <w:rPr>
          <w:bCs/>
          <w:sz w:val="18"/>
          <w:szCs w:val="18"/>
        </w:rPr>
        <w:tab/>
      </w:r>
      <w:r w:rsidRPr="00723510">
        <w:rPr>
          <w:bCs/>
          <w:sz w:val="18"/>
          <w:szCs w:val="18"/>
        </w:rPr>
        <w:tab/>
      </w:r>
      <w:r w:rsidR="004451B2">
        <w:rPr>
          <w:bCs/>
          <w:sz w:val="18"/>
          <w:szCs w:val="18"/>
        </w:rPr>
        <w:t xml:space="preserve">  </w:t>
      </w:r>
      <w:r w:rsidRPr="00723510">
        <w:rPr>
          <w:bCs/>
          <w:sz w:val="18"/>
          <w:szCs w:val="18"/>
        </w:rPr>
        <w:t>$0</w:t>
      </w:r>
    </w:p>
    <w:p w:rsidR="006956FA" w:rsidRPr="00723510" w:rsidRDefault="006956FA" w:rsidP="006956FA">
      <w:pPr>
        <w:tabs>
          <w:tab w:val="left" w:pos="2700"/>
        </w:tabs>
        <w:ind w:left="1008"/>
        <w:jc w:val="both"/>
        <w:rPr>
          <w:bCs/>
          <w:sz w:val="18"/>
          <w:szCs w:val="18"/>
        </w:rPr>
      </w:pPr>
    </w:p>
    <w:p w:rsidR="006956FA" w:rsidRDefault="006956FA" w:rsidP="006956FA">
      <w:pPr>
        <w:tabs>
          <w:tab w:val="left" w:pos="2700"/>
        </w:tabs>
        <w:ind w:left="1008"/>
        <w:jc w:val="both"/>
        <w:rPr>
          <w:sz w:val="18"/>
          <w:szCs w:val="18"/>
        </w:rPr>
      </w:pPr>
      <w:r w:rsidRPr="00723510">
        <w:rPr>
          <w:sz w:val="18"/>
          <w:szCs w:val="18"/>
        </w:rPr>
        <w:t xml:space="preserve">The deductible is $1,000 and co-insurance is $1,500. </w:t>
      </w:r>
      <w:r>
        <w:rPr>
          <w:sz w:val="18"/>
          <w:szCs w:val="18"/>
        </w:rPr>
        <w:t xml:space="preserve">  </w:t>
      </w:r>
    </w:p>
    <w:p w:rsidR="006956FA" w:rsidRDefault="006956FA" w:rsidP="006956FA">
      <w:pPr>
        <w:tabs>
          <w:tab w:val="left" w:pos="2700"/>
        </w:tabs>
        <w:ind w:left="1008"/>
        <w:jc w:val="both"/>
        <w:rPr>
          <w:sz w:val="18"/>
          <w:szCs w:val="18"/>
        </w:rPr>
      </w:pPr>
    </w:p>
    <w:p w:rsidR="006956FA" w:rsidRPr="00C57354" w:rsidRDefault="006956FA" w:rsidP="006956FA">
      <w:pPr>
        <w:tabs>
          <w:tab w:val="left" w:pos="2700"/>
        </w:tabs>
        <w:ind w:left="1008"/>
        <w:jc w:val="both"/>
        <w:rPr>
          <w:sz w:val="20"/>
          <w:szCs w:val="20"/>
        </w:rPr>
      </w:pPr>
      <w:r w:rsidRPr="00C57354">
        <w:rPr>
          <w:sz w:val="20"/>
          <w:szCs w:val="20"/>
        </w:rPr>
        <w:t>Mr. Kinne reviewed the no-cost rewards program, a possible rebate after next school year.  The Board consensus was to keep the specific deductible at $90,000.</w:t>
      </w:r>
    </w:p>
    <w:p w:rsidR="006956FA" w:rsidRPr="00723510" w:rsidRDefault="006956FA" w:rsidP="006956FA">
      <w:pPr>
        <w:ind w:left="1008"/>
        <w:rPr>
          <w:sz w:val="18"/>
          <w:szCs w:val="18"/>
        </w:rPr>
      </w:pPr>
      <w:bookmarkStart w:id="0" w:name="_GoBack"/>
      <w:bookmarkEnd w:id="0"/>
    </w:p>
    <w:p w:rsidR="006956FA" w:rsidRPr="00723510" w:rsidRDefault="006956FA" w:rsidP="006956FA">
      <w:pPr>
        <w:tabs>
          <w:tab w:val="left" w:pos="720"/>
          <w:tab w:val="left" w:pos="1267"/>
        </w:tabs>
        <w:ind w:left="1008"/>
        <w:jc w:val="both"/>
        <w:rPr>
          <w:sz w:val="20"/>
          <w:szCs w:val="20"/>
        </w:rPr>
      </w:pPr>
      <w:r>
        <w:rPr>
          <w:sz w:val="20"/>
          <w:szCs w:val="20"/>
        </w:rPr>
        <w:t>The Board</w:t>
      </w:r>
      <w:r w:rsidRPr="00723510">
        <w:rPr>
          <w:sz w:val="20"/>
          <w:szCs w:val="20"/>
        </w:rPr>
        <w:t xml:space="preserve"> set rates, co-pays, deductible, and co-insurance as recommended.</w:t>
      </w:r>
    </w:p>
    <w:p w:rsidR="006956FA" w:rsidRDefault="006956FA" w:rsidP="004203B9">
      <w:pPr>
        <w:pStyle w:val="ListParagraph"/>
        <w:tabs>
          <w:tab w:val="left" w:pos="720"/>
          <w:tab w:val="left" w:pos="1008"/>
        </w:tabs>
        <w:ind w:left="0"/>
        <w:jc w:val="both"/>
        <w:rPr>
          <w:b/>
          <w:sz w:val="20"/>
          <w:szCs w:val="20"/>
        </w:rPr>
      </w:pPr>
    </w:p>
    <w:p w:rsidR="004203B9" w:rsidRDefault="006956FA" w:rsidP="004203B9">
      <w:pPr>
        <w:pStyle w:val="ListParagraph"/>
        <w:tabs>
          <w:tab w:val="left" w:pos="720"/>
          <w:tab w:val="left" w:pos="1008"/>
        </w:tabs>
        <w:ind w:left="0"/>
        <w:jc w:val="both"/>
        <w:rPr>
          <w:b/>
          <w:sz w:val="20"/>
          <w:szCs w:val="20"/>
        </w:rPr>
      </w:pPr>
      <w:r>
        <w:rPr>
          <w:b/>
          <w:sz w:val="20"/>
          <w:szCs w:val="20"/>
        </w:rPr>
        <w:tab/>
      </w:r>
      <w:r>
        <w:rPr>
          <w:b/>
          <w:sz w:val="20"/>
          <w:szCs w:val="20"/>
        </w:rPr>
        <w:tab/>
      </w:r>
    </w:p>
    <w:p w:rsidR="004203B9" w:rsidRPr="004203B9" w:rsidRDefault="004203B9" w:rsidP="004203B9">
      <w:pPr>
        <w:pStyle w:val="ListParagraph"/>
        <w:tabs>
          <w:tab w:val="left" w:pos="720"/>
          <w:tab w:val="left" w:pos="1008"/>
        </w:tabs>
        <w:ind w:left="0"/>
        <w:jc w:val="both"/>
        <w:rPr>
          <w:b/>
          <w:sz w:val="20"/>
          <w:szCs w:val="20"/>
        </w:rPr>
      </w:pPr>
    </w:p>
    <w:sectPr w:rsidR="004203B9" w:rsidRPr="004203B9" w:rsidSect="00FB090B">
      <w:headerReference w:type="default" r:id="rId9"/>
      <w:pgSz w:w="12240" w:h="15840" w:code="1"/>
      <w:pgMar w:top="576" w:right="1152" w:bottom="576"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ACF" w:rsidRDefault="00343ACF">
      <w:r>
        <w:separator/>
      </w:r>
    </w:p>
  </w:endnote>
  <w:endnote w:type="continuationSeparator" w:id="0">
    <w:p w:rsidR="00343ACF" w:rsidRDefault="0034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ACF" w:rsidRDefault="00343ACF">
      <w:r>
        <w:separator/>
      </w:r>
    </w:p>
  </w:footnote>
  <w:footnote w:type="continuationSeparator" w:id="0">
    <w:p w:rsidR="00343ACF" w:rsidRDefault="00343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ACF" w:rsidRDefault="00343ACF">
    <w:pPr>
      <w:pStyle w:val="Header"/>
      <w:jc w:val="right"/>
      <w:rPr>
        <w:sz w:val="22"/>
      </w:rPr>
    </w:pPr>
  </w:p>
  <w:p w:rsidR="00343ACF" w:rsidRDefault="00343ACF">
    <w:pPr>
      <w:pStyle w:val="Header"/>
      <w:jc w:val="right"/>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6364"/>
    <w:multiLevelType w:val="hybridMultilevel"/>
    <w:tmpl w:val="14008088"/>
    <w:lvl w:ilvl="0" w:tplc="AC98C8F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0074E8"/>
    <w:multiLevelType w:val="hybridMultilevel"/>
    <w:tmpl w:val="283A82DE"/>
    <w:lvl w:ilvl="0" w:tplc="699C1F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742E5F"/>
    <w:multiLevelType w:val="hybridMultilevel"/>
    <w:tmpl w:val="3E98D2C4"/>
    <w:lvl w:ilvl="0" w:tplc="3AB8F0CE">
      <w:start w:val="1"/>
      <w:numFmt w:val="upp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CD0434"/>
    <w:multiLevelType w:val="hybridMultilevel"/>
    <w:tmpl w:val="F2EC039E"/>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4">
    <w:nsid w:val="12004F66"/>
    <w:multiLevelType w:val="hybridMultilevel"/>
    <w:tmpl w:val="EC481C86"/>
    <w:lvl w:ilvl="0" w:tplc="99E4344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50742D"/>
    <w:multiLevelType w:val="hybridMultilevel"/>
    <w:tmpl w:val="406AA9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8C74DA0"/>
    <w:multiLevelType w:val="hybridMultilevel"/>
    <w:tmpl w:val="2B2A5912"/>
    <w:lvl w:ilvl="0" w:tplc="900482D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7B28BD"/>
    <w:multiLevelType w:val="hybridMultilevel"/>
    <w:tmpl w:val="421486C6"/>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8">
    <w:nsid w:val="1BB10446"/>
    <w:multiLevelType w:val="hybridMultilevel"/>
    <w:tmpl w:val="8EDC1388"/>
    <w:lvl w:ilvl="0" w:tplc="5944E2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3C7123"/>
    <w:multiLevelType w:val="hybridMultilevel"/>
    <w:tmpl w:val="42AC33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7CC6F59"/>
    <w:multiLevelType w:val="hybridMultilevel"/>
    <w:tmpl w:val="1A885050"/>
    <w:lvl w:ilvl="0" w:tplc="5864712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8F16F6"/>
    <w:multiLevelType w:val="hybridMultilevel"/>
    <w:tmpl w:val="BB7AC6F8"/>
    <w:lvl w:ilvl="0" w:tplc="3CDC3F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0D11B1"/>
    <w:multiLevelType w:val="hybridMultilevel"/>
    <w:tmpl w:val="E982CD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9315898"/>
    <w:multiLevelType w:val="hybridMultilevel"/>
    <w:tmpl w:val="C57001DC"/>
    <w:lvl w:ilvl="0" w:tplc="29DE6E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7C0B05"/>
    <w:multiLevelType w:val="hybridMultilevel"/>
    <w:tmpl w:val="620AB2B6"/>
    <w:lvl w:ilvl="0" w:tplc="027805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244A56"/>
    <w:multiLevelType w:val="hybridMultilevel"/>
    <w:tmpl w:val="B9AC7C7E"/>
    <w:lvl w:ilvl="0" w:tplc="8772B4DA">
      <w:start w:val="1"/>
      <w:numFmt w:val="decimal"/>
      <w:lvlText w:val="%1."/>
      <w:lvlJc w:val="left"/>
      <w:pPr>
        <w:ind w:left="1944" w:hanging="144"/>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40A6ADE"/>
    <w:multiLevelType w:val="multilevel"/>
    <w:tmpl w:val="55DC46B6"/>
    <w:lvl w:ilvl="0">
      <w:start w:val="1"/>
      <w:numFmt w:val="upperRoman"/>
      <w:pStyle w:val="Heading2"/>
      <w:lvlText w:val="%1."/>
      <w:lvlJc w:val="left"/>
      <w:pPr>
        <w:tabs>
          <w:tab w:val="num" w:pos="728"/>
        </w:tabs>
        <w:ind w:left="728" w:hanging="720"/>
      </w:pPr>
      <w:rPr>
        <w:rFonts w:ascii="Times New Roman" w:hAnsi="Times New Roman" w:hint="default"/>
        <w:caps w:val="0"/>
        <w:sz w:val="22"/>
      </w:rPr>
    </w:lvl>
    <w:lvl w:ilvl="1">
      <w:start w:val="1"/>
      <w:numFmt w:val="upperLetter"/>
      <w:pStyle w:val="Heading3"/>
      <w:lvlText w:val="%2."/>
      <w:lvlJc w:val="left"/>
      <w:pPr>
        <w:tabs>
          <w:tab w:val="num" w:pos="1088"/>
        </w:tabs>
        <w:ind w:left="728" w:firstLine="0"/>
      </w:pPr>
      <w:rPr>
        <w:rFonts w:hint="default"/>
      </w:rPr>
    </w:lvl>
    <w:lvl w:ilvl="2">
      <w:start w:val="1"/>
      <w:numFmt w:val="decimal"/>
      <w:lvlText w:val="%3."/>
      <w:lvlJc w:val="left"/>
      <w:pPr>
        <w:tabs>
          <w:tab w:val="num" w:pos="1808"/>
        </w:tabs>
        <w:ind w:left="1448" w:firstLine="0"/>
      </w:pPr>
      <w:rPr>
        <w:rFonts w:hint="default"/>
      </w:rPr>
    </w:lvl>
    <w:lvl w:ilvl="3">
      <w:start w:val="1"/>
      <w:numFmt w:val="lowerLetter"/>
      <w:lvlText w:val="%4)"/>
      <w:lvlJc w:val="left"/>
      <w:pPr>
        <w:tabs>
          <w:tab w:val="num" w:pos="2528"/>
        </w:tabs>
        <w:ind w:left="2168" w:firstLine="0"/>
      </w:pPr>
      <w:rPr>
        <w:rFonts w:hint="default"/>
      </w:rPr>
    </w:lvl>
    <w:lvl w:ilvl="4">
      <w:start w:val="1"/>
      <w:numFmt w:val="decimal"/>
      <w:lvlText w:val="(%5)"/>
      <w:lvlJc w:val="left"/>
      <w:pPr>
        <w:tabs>
          <w:tab w:val="num" w:pos="3248"/>
        </w:tabs>
        <w:ind w:left="2888" w:firstLine="0"/>
      </w:pPr>
      <w:rPr>
        <w:rFonts w:hint="default"/>
      </w:rPr>
    </w:lvl>
    <w:lvl w:ilvl="5">
      <w:start w:val="1"/>
      <w:numFmt w:val="lowerLetter"/>
      <w:lvlRestart w:val="0"/>
      <w:lvlText w:val="(%6)"/>
      <w:lvlJc w:val="left"/>
      <w:pPr>
        <w:tabs>
          <w:tab w:val="num" w:pos="1088"/>
        </w:tabs>
        <w:ind w:left="728" w:firstLine="0"/>
      </w:pPr>
      <w:rPr>
        <w:rFonts w:hint="default"/>
      </w:rPr>
    </w:lvl>
    <w:lvl w:ilvl="6">
      <w:start w:val="1"/>
      <w:numFmt w:val="lowerRoman"/>
      <w:lvlText w:val="(%7)"/>
      <w:lvlJc w:val="left"/>
      <w:pPr>
        <w:tabs>
          <w:tab w:val="num" w:pos="4688"/>
        </w:tabs>
        <w:ind w:left="4328" w:firstLine="0"/>
      </w:pPr>
      <w:rPr>
        <w:rFonts w:hint="default"/>
      </w:rPr>
    </w:lvl>
    <w:lvl w:ilvl="7">
      <w:start w:val="1"/>
      <w:numFmt w:val="lowerLetter"/>
      <w:lvlText w:val="(%8)"/>
      <w:lvlJc w:val="left"/>
      <w:pPr>
        <w:tabs>
          <w:tab w:val="num" w:pos="5408"/>
        </w:tabs>
        <w:ind w:left="5048" w:firstLine="0"/>
      </w:pPr>
      <w:rPr>
        <w:rFonts w:hint="default"/>
      </w:rPr>
    </w:lvl>
    <w:lvl w:ilvl="8">
      <w:start w:val="1"/>
      <w:numFmt w:val="lowerRoman"/>
      <w:lvlText w:val="(%9)"/>
      <w:lvlJc w:val="left"/>
      <w:pPr>
        <w:tabs>
          <w:tab w:val="num" w:pos="6128"/>
        </w:tabs>
        <w:ind w:left="5768" w:firstLine="0"/>
      </w:pPr>
      <w:rPr>
        <w:rFonts w:hint="default"/>
      </w:rPr>
    </w:lvl>
  </w:abstractNum>
  <w:abstractNum w:abstractNumId="17">
    <w:nsid w:val="4B331D69"/>
    <w:multiLevelType w:val="hybridMultilevel"/>
    <w:tmpl w:val="ED44C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1AF7ACF"/>
    <w:multiLevelType w:val="hybridMultilevel"/>
    <w:tmpl w:val="F9F61E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A0411B3"/>
    <w:multiLevelType w:val="hybridMultilevel"/>
    <w:tmpl w:val="5C083B02"/>
    <w:lvl w:ilvl="0" w:tplc="212ACBEC">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02D70BB"/>
    <w:multiLevelType w:val="hybridMultilevel"/>
    <w:tmpl w:val="21F6545A"/>
    <w:lvl w:ilvl="0" w:tplc="04090015">
      <w:start w:val="1"/>
      <w:numFmt w:val="upp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1">
    <w:nsid w:val="60375D4E"/>
    <w:multiLevelType w:val="hybridMultilevel"/>
    <w:tmpl w:val="8B2489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6286C15"/>
    <w:multiLevelType w:val="hybridMultilevel"/>
    <w:tmpl w:val="F56A97F6"/>
    <w:lvl w:ilvl="0" w:tplc="CB38B2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CCD41B3"/>
    <w:multiLevelType w:val="hybridMultilevel"/>
    <w:tmpl w:val="56569B3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72C77E7D"/>
    <w:multiLevelType w:val="hybridMultilevel"/>
    <w:tmpl w:val="F9E6721E"/>
    <w:lvl w:ilvl="0" w:tplc="38BABE6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DC3E2F"/>
    <w:multiLevelType w:val="hybridMultilevel"/>
    <w:tmpl w:val="3B521BEA"/>
    <w:lvl w:ilvl="0" w:tplc="408822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391413E"/>
    <w:multiLevelType w:val="hybridMultilevel"/>
    <w:tmpl w:val="937A202C"/>
    <w:lvl w:ilvl="0" w:tplc="CFCECE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6C523F3"/>
    <w:multiLevelType w:val="hybridMultilevel"/>
    <w:tmpl w:val="90188838"/>
    <w:lvl w:ilvl="0" w:tplc="212ACBEC">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BF71718"/>
    <w:multiLevelType w:val="hybridMultilevel"/>
    <w:tmpl w:val="8BF81F8A"/>
    <w:lvl w:ilvl="0" w:tplc="66C612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
  </w:num>
  <w:num w:numId="3">
    <w:abstractNumId w:val="1"/>
  </w:num>
  <w:num w:numId="4">
    <w:abstractNumId w:val="17"/>
  </w:num>
  <w:num w:numId="5">
    <w:abstractNumId w:val="21"/>
  </w:num>
  <w:num w:numId="6">
    <w:abstractNumId w:val="0"/>
  </w:num>
  <w:num w:numId="7">
    <w:abstractNumId w:val="14"/>
  </w:num>
  <w:num w:numId="8">
    <w:abstractNumId w:val="7"/>
  </w:num>
  <w:num w:numId="9">
    <w:abstractNumId w:val="22"/>
  </w:num>
  <w:num w:numId="10">
    <w:abstractNumId w:val="18"/>
  </w:num>
  <w:num w:numId="11">
    <w:abstractNumId w:val="25"/>
  </w:num>
  <w:num w:numId="12">
    <w:abstractNumId w:val="10"/>
  </w:num>
  <w:num w:numId="13">
    <w:abstractNumId w:val="3"/>
  </w:num>
  <w:num w:numId="14">
    <w:abstractNumId w:val="9"/>
  </w:num>
  <w:num w:numId="15">
    <w:abstractNumId w:val="28"/>
  </w:num>
  <w:num w:numId="16">
    <w:abstractNumId w:val="2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6"/>
  </w:num>
  <w:num w:numId="20">
    <w:abstractNumId w:val="12"/>
  </w:num>
  <w:num w:numId="21">
    <w:abstractNumId w:val="8"/>
  </w:num>
  <w:num w:numId="22">
    <w:abstractNumId w:val="4"/>
  </w:num>
  <w:num w:numId="23">
    <w:abstractNumId w:val="23"/>
  </w:num>
  <w:num w:numId="24">
    <w:abstractNumId w:val="15"/>
  </w:num>
  <w:num w:numId="25">
    <w:abstractNumId w:val="20"/>
  </w:num>
  <w:num w:numId="26">
    <w:abstractNumId w:val="5"/>
  </w:num>
  <w:num w:numId="27">
    <w:abstractNumId w:val="11"/>
  </w:num>
  <w:num w:numId="28">
    <w:abstractNumId w:val="27"/>
  </w:num>
  <w:num w:numId="29">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CDB"/>
    <w:rsid w:val="00001A51"/>
    <w:rsid w:val="00002EAE"/>
    <w:rsid w:val="00011BC6"/>
    <w:rsid w:val="000135E6"/>
    <w:rsid w:val="000160C9"/>
    <w:rsid w:val="00031BE7"/>
    <w:rsid w:val="00034DB6"/>
    <w:rsid w:val="00040BB8"/>
    <w:rsid w:val="00046056"/>
    <w:rsid w:val="0005516F"/>
    <w:rsid w:val="00055555"/>
    <w:rsid w:val="00057212"/>
    <w:rsid w:val="00064F3C"/>
    <w:rsid w:val="00067629"/>
    <w:rsid w:val="00072C2F"/>
    <w:rsid w:val="00080852"/>
    <w:rsid w:val="00081356"/>
    <w:rsid w:val="000911B1"/>
    <w:rsid w:val="00092DD9"/>
    <w:rsid w:val="000939BF"/>
    <w:rsid w:val="000956F5"/>
    <w:rsid w:val="00096FF6"/>
    <w:rsid w:val="000972B2"/>
    <w:rsid w:val="000A14AD"/>
    <w:rsid w:val="000A1663"/>
    <w:rsid w:val="000A4643"/>
    <w:rsid w:val="000A488A"/>
    <w:rsid w:val="000A6254"/>
    <w:rsid w:val="000B4916"/>
    <w:rsid w:val="000B69AF"/>
    <w:rsid w:val="000C2457"/>
    <w:rsid w:val="000C3E76"/>
    <w:rsid w:val="000D2544"/>
    <w:rsid w:val="000D32B8"/>
    <w:rsid w:val="000D7CFF"/>
    <w:rsid w:val="000E761E"/>
    <w:rsid w:val="000F1D3D"/>
    <w:rsid w:val="000F3F6A"/>
    <w:rsid w:val="000F5458"/>
    <w:rsid w:val="00100E85"/>
    <w:rsid w:val="00102AE3"/>
    <w:rsid w:val="00102DF2"/>
    <w:rsid w:val="001206BB"/>
    <w:rsid w:val="0012221D"/>
    <w:rsid w:val="001248AD"/>
    <w:rsid w:val="001259C3"/>
    <w:rsid w:val="00130B7F"/>
    <w:rsid w:val="00131C12"/>
    <w:rsid w:val="00142040"/>
    <w:rsid w:val="001434C3"/>
    <w:rsid w:val="00143598"/>
    <w:rsid w:val="0015167A"/>
    <w:rsid w:val="00154970"/>
    <w:rsid w:val="001641B8"/>
    <w:rsid w:val="001644BE"/>
    <w:rsid w:val="00166358"/>
    <w:rsid w:val="0017011A"/>
    <w:rsid w:val="00170447"/>
    <w:rsid w:val="00170955"/>
    <w:rsid w:val="00172C7E"/>
    <w:rsid w:val="001764EE"/>
    <w:rsid w:val="0017716E"/>
    <w:rsid w:val="00180028"/>
    <w:rsid w:val="0018243E"/>
    <w:rsid w:val="00186A37"/>
    <w:rsid w:val="00190631"/>
    <w:rsid w:val="00192ED6"/>
    <w:rsid w:val="001963CC"/>
    <w:rsid w:val="001A7D66"/>
    <w:rsid w:val="001B2C27"/>
    <w:rsid w:val="001B2F3B"/>
    <w:rsid w:val="001C4906"/>
    <w:rsid w:val="001C65BB"/>
    <w:rsid w:val="001C6C6A"/>
    <w:rsid w:val="001D062E"/>
    <w:rsid w:val="001D4699"/>
    <w:rsid w:val="001E06A3"/>
    <w:rsid w:val="001E3797"/>
    <w:rsid w:val="001E58F6"/>
    <w:rsid w:val="001E7FD7"/>
    <w:rsid w:val="001F040F"/>
    <w:rsid w:val="001F212E"/>
    <w:rsid w:val="001F464E"/>
    <w:rsid w:val="002073A2"/>
    <w:rsid w:val="0022390C"/>
    <w:rsid w:val="002248CF"/>
    <w:rsid w:val="00236BB8"/>
    <w:rsid w:val="0024246D"/>
    <w:rsid w:val="00243878"/>
    <w:rsid w:val="002442D2"/>
    <w:rsid w:val="00245D75"/>
    <w:rsid w:val="00251B31"/>
    <w:rsid w:val="00252780"/>
    <w:rsid w:val="00254CD8"/>
    <w:rsid w:val="00255421"/>
    <w:rsid w:val="00260860"/>
    <w:rsid w:val="00275DAF"/>
    <w:rsid w:val="00283242"/>
    <w:rsid w:val="00283483"/>
    <w:rsid w:val="0029039C"/>
    <w:rsid w:val="002963A4"/>
    <w:rsid w:val="002A0018"/>
    <w:rsid w:val="002A00C5"/>
    <w:rsid w:val="002A00DF"/>
    <w:rsid w:val="002A030B"/>
    <w:rsid w:val="002A79F1"/>
    <w:rsid w:val="002B11AB"/>
    <w:rsid w:val="002B360B"/>
    <w:rsid w:val="002C0272"/>
    <w:rsid w:val="002D4585"/>
    <w:rsid w:val="002D492A"/>
    <w:rsid w:val="002D52B8"/>
    <w:rsid w:val="002D5850"/>
    <w:rsid w:val="002E2B31"/>
    <w:rsid w:val="002E6F75"/>
    <w:rsid w:val="002F104C"/>
    <w:rsid w:val="002F3318"/>
    <w:rsid w:val="002F56B1"/>
    <w:rsid w:val="002F68B5"/>
    <w:rsid w:val="003047E1"/>
    <w:rsid w:val="00307965"/>
    <w:rsid w:val="00311261"/>
    <w:rsid w:val="003149D1"/>
    <w:rsid w:val="00314E3E"/>
    <w:rsid w:val="00320670"/>
    <w:rsid w:val="00321CBD"/>
    <w:rsid w:val="00322EE2"/>
    <w:rsid w:val="00324650"/>
    <w:rsid w:val="00324F58"/>
    <w:rsid w:val="003254E5"/>
    <w:rsid w:val="00326CDD"/>
    <w:rsid w:val="0033132F"/>
    <w:rsid w:val="0033474D"/>
    <w:rsid w:val="00335243"/>
    <w:rsid w:val="00337B10"/>
    <w:rsid w:val="00340D1D"/>
    <w:rsid w:val="00343ACF"/>
    <w:rsid w:val="00343D4F"/>
    <w:rsid w:val="0034612A"/>
    <w:rsid w:val="00350127"/>
    <w:rsid w:val="00350727"/>
    <w:rsid w:val="00365EE6"/>
    <w:rsid w:val="00366F55"/>
    <w:rsid w:val="0037449A"/>
    <w:rsid w:val="00382A50"/>
    <w:rsid w:val="00383694"/>
    <w:rsid w:val="00385197"/>
    <w:rsid w:val="00386F90"/>
    <w:rsid w:val="003957B6"/>
    <w:rsid w:val="003A0EF6"/>
    <w:rsid w:val="003A1016"/>
    <w:rsid w:val="003A55E5"/>
    <w:rsid w:val="003A58A5"/>
    <w:rsid w:val="003B00A2"/>
    <w:rsid w:val="003B13CB"/>
    <w:rsid w:val="003B2115"/>
    <w:rsid w:val="003B4023"/>
    <w:rsid w:val="003C2976"/>
    <w:rsid w:val="003C2C0A"/>
    <w:rsid w:val="003C4CFB"/>
    <w:rsid w:val="003C6816"/>
    <w:rsid w:val="003C7147"/>
    <w:rsid w:val="003D4B93"/>
    <w:rsid w:val="003D69A8"/>
    <w:rsid w:val="003D6E9D"/>
    <w:rsid w:val="003E0271"/>
    <w:rsid w:val="003E424E"/>
    <w:rsid w:val="003E5B75"/>
    <w:rsid w:val="003E707C"/>
    <w:rsid w:val="003F2680"/>
    <w:rsid w:val="003F41F6"/>
    <w:rsid w:val="003F4A30"/>
    <w:rsid w:val="003F5D45"/>
    <w:rsid w:val="00400E40"/>
    <w:rsid w:val="004053BE"/>
    <w:rsid w:val="00412B99"/>
    <w:rsid w:val="0041319A"/>
    <w:rsid w:val="004203B9"/>
    <w:rsid w:val="00420779"/>
    <w:rsid w:val="00425A3A"/>
    <w:rsid w:val="00443081"/>
    <w:rsid w:val="004451B2"/>
    <w:rsid w:val="00447970"/>
    <w:rsid w:val="00447BBC"/>
    <w:rsid w:val="00452C86"/>
    <w:rsid w:val="004558DC"/>
    <w:rsid w:val="00461022"/>
    <w:rsid w:val="004635B2"/>
    <w:rsid w:val="004646F1"/>
    <w:rsid w:val="004715B6"/>
    <w:rsid w:val="00474919"/>
    <w:rsid w:val="00484B52"/>
    <w:rsid w:val="00484F04"/>
    <w:rsid w:val="00485E36"/>
    <w:rsid w:val="0049063A"/>
    <w:rsid w:val="0049653A"/>
    <w:rsid w:val="004A1369"/>
    <w:rsid w:val="004A27B1"/>
    <w:rsid w:val="004A2899"/>
    <w:rsid w:val="004A4C1D"/>
    <w:rsid w:val="004A7F33"/>
    <w:rsid w:val="004B28F8"/>
    <w:rsid w:val="004B29FE"/>
    <w:rsid w:val="004B3297"/>
    <w:rsid w:val="004B612B"/>
    <w:rsid w:val="004B6B12"/>
    <w:rsid w:val="004C4D81"/>
    <w:rsid w:val="004D582C"/>
    <w:rsid w:val="004D681B"/>
    <w:rsid w:val="004E6D27"/>
    <w:rsid w:val="004F1F42"/>
    <w:rsid w:val="004F6DEE"/>
    <w:rsid w:val="004F7208"/>
    <w:rsid w:val="005030DB"/>
    <w:rsid w:val="00503390"/>
    <w:rsid w:val="00505564"/>
    <w:rsid w:val="0051017A"/>
    <w:rsid w:val="00511082"/>
    <w:rsid w:val="0051330A"/>
    <w:rsid w:val="00520EFC"/>
    <w:rsid w:val="0052455A"/>
    <w:rsid w:val="0053358B"/>
    <w:rsid w:val="005358C4"/>
    <w:rsid w:val="005419BF"/>
    <w:rsid w:val="00545C6F"/>
    <w:rsid w:val="00551F47"/>
    <w:rsid w:val="00562909"/>
    <w:rsid w:val="005636DF"/>
    <w:rsid w:val="00565EA9"/>
    <w:rsid w:val="0057045E"/>
    <w:rsid w:val="00571324"/>
    <w:rsid w:val="00571B22"/>
    <w:rsid w:val="0057249D"/>
    <w:rsid w:val="0057452E"/>
    <w:rsid w:val="00591516"/>
    <w:rsid w:val="00593F78"/>
    <w:rsid w:val="005A0D04"/>
    <w:rsid w:val="005A1D58"/>
    <w:rsid w:val="005A22D9"/>
    <w:rsid w:val="005A2A17"/>
    <w:rsid w:val="005A4051"/>
    <w:rsid w:val="005A6992"/>
    <w:rsid w:val="005B1A11"/>
    <w:rsid w:val="005B2B56"/>
    <w:rsid w:val="005B3987"/>
    <w:rsid w:val="005B5201"/>
    <w:rsid w:val="005B66F3"/>
    <w:rsid w:val="005B7418"/>
    <w:rsid w:val="005C016C"/>
    <w:rsid w:val="005C5859"/>
    <w:rsid w:val="005C60E2"/>
    <w:rsid w:val="005D13C5"/>
    <w:rsid w:val="005D1F4E"/>
    <w:rsid w:val="005D586D"/>
    <w:rsid w:val="005D72CB"/>
    <w:rsid w:val="005E0F23"/>
    <w:rsid w:val="005E1573"/>
    <w:rsid w:val="005F443D"/>
    <w:rsid w:val="00604ACD"/>
    <w:rsid w:val="00605FE4"/>
    <w:rsid w:val="0061005A"/>
    <w:rsid w:val="006153E8"/>
    <w:rsid w:val="006160D8"/>
    <w:rsid w:val="00620A20"/>
    <w:rsid w:val="00621474"/>
    <w:rsid w:val="006401D1"/>
    <w:rsid w:val="006447DD"/>
    <w:rsid w:val="006512C2"/>
    <w:rsid w:val="00653F0F"/>
    <w:rsid w:val="00656804"/>
    <w:rsid w:val="00660CF8"/>
    <w:rsid w:val="00666A09"/>
    <w:rsid w:val="0067507D"/>
    <w:rsid w:val="006751DD"/>
    <w:rsid w:val="00677057"/>
    <w:rsid w:val="00680E1F"/>
    <w:rsid w:val="00681EFE"/>
    <w:rsid w:val="0068438F"/>
    <w:rsid w:val="00686230"/>
    <w:rsid w:val="00690EC9"/>
    <w:rsid w:val="00693478"/>
    <w:rsid w:val="00693D07"/>
    <w:rsid w:val="006956FA"/>
    <w:rsid w:val="006A615E"/>
    <w:rsid w:val="006A6A2A"/>
    <w:rsid w:val="006B46FD"/>
    <w:rsid w:val="006C4827"/>
    <w:rsid w:val="006C56EF"/>
    <w:rsid w:val="006C5EC0"/>
    <w:rsid w:val="006D1E59"/>
    <w:rsid w:val="006D5024"/>
    <w:rsid w:val="006D517D"/>
    <w:rsid w:val="006E1526"/>
    <w:rsid w:val="006E1DA9"/>
    <w:rsid w:val="006E22E1"/>
    <w:rsid w:val="006E23D9"/>
    <w:rsid w:val="006E26C2"/>
    <w:rsid w:val="006E590C"/>
    <w:rsid w:val="006F3A8B"/>
    <w:rsid w:val="006F5B07"/>
    <w:rsid w:val="006F689E"/>
    <w:rsid w:val="006F6A23"/>
    <w:rsid w:val="007009F1"/>
    <w:rsid w:val="007113F7"/>
    <w:rsid w:val="00711CA4"/>
    <w:rsid w:val="007237C3"/>
    <w:rsid w:val="007242E7"/>
    <w:rsid w:val="007260BB"/>
    <w:rsid w:val="00727846"/>
    <w:rsid w:val="00730617"/>
    <w:rsid w:val="00745DD4"/>
    <w:rsid w:val="007505AC"/>
    <w:rsid w:val="007545C1"/>
    <w:rsid w:val="00762A0C"/>
    <w:rsid w:val="0076388E"/>
    <w:rsid w:val="00767252"/>
    <w:rsid w:val="0077295F"/>
    <w:rsid w:val="00773EC7"/>
    <w:rsid w:val="0078171E"/>
    <w:rsid w:val="00791204"/>
    <w:rsid w:val="0079159F"/>
    <w:rsid w:val="007947E3"/>
    <w:rsid w:val="007977AC"/>
    <w:rsid w:val="007A1AE9"/>
    <w:rsid w:val="007A556E"/>
    <w:rsid w:val="007A5F41"/>
    <w:rsid w:val="007B1062"/>
    <w:rsid w:val="007B7B59"/>
    <w:rsid w:val="007C0DC8"/>
    <w:rsid w:val="007C2784"/>
    <w:rsid w:val="007C5494"/>
    <w:rsid w:val="007D30BC"/>
    <w:rsid w:val="007D616C"/>
    <w:rsid w:val="007D6A80"/>
    <w:rsid w:val="007D75FD"/>
    <w:rsid w:val="007E2BA0"/>
    <w:rsid w:val="007E3A43"/>
    <w:rsid w:val="007E48A7"/>
    <w:rsid w:val="007F3BBE"/>
    <w:rsid w:val="007F6D53"/>
    <w:rsid w:val="0080160E"/>
    <w:rsid w:val="00802B61"/>
    <w:rsid w:val="00806777"/>
    <w:rsid w:val="00807667"/>
    <w:rsid w:val="0080794D"/>
    <w:rsid w:val="00813834"/>
    <w:rsid w:val="00823014"/>
    <w:rsid w:val="0083511B"/>
    <w:rsid w:val="0083715D"/>
    <w:rsid w:val="0084152B"/>
    <w:rsid w:val="008418F6"/>
    <w:rsid w:val="008449BF"/>
    <w:rsid w:val="008505BE"/>
    <w:rsid w:val="00856CA0"/>
    <w:rsid w:val="008630FD"/>
    <w:rsid w:val="0086413A"/>
    <w:rsid w:val="008740C7"/>
    <w:rsid w:val="00883A93"/>
    <w:rsid w:val="00893BEE"/>
    <w:rsid w:val="008A1011"/>
    <w:rsid w:val="008A2429"/>
    <w:rsid w:val="008B12F5"/>
    <w:rsid w:val="008B763B"/>
    <w:rsid w:val="008C497F"/>
    <w:rsid w:val="008C5474"/>
    <w:rsid w:val="008D178D"/>
    <w:rsid w:val="008D4DCB"/>
    <w:rsid w:val="008E1B1F"/>
    <w:rsid w:val="008F113F"/>
    <w:rsid w:val="008F2157"/>
    <w:rsid w:val="008F5A7A"/>
    <w:rsid w:val="009019CA"/>
    <w:rsid w:val="0090257E"/>
    <w:rsid w:val="0090334B"/>
    <w:rsid w:val="009049CF"/>
    <w:rsid w:val="00910FB6"/>
    <w:rsid w:val="0092258F"/>
    <w:rsid w:val="00930B94"/>
    <w:rsid w:val="00934F36"/>
    <w:rsid w:val="00937610"/>
    <w:rsid w:val="00945EF6"/>
    <w:rsid w:val="00964FCB"/>
    <w:rsid w:val="00965D41"/>
    <w:rsid w:val="009660A8"/>
    <w:rsid w:val="00966BB5"/>
    <w:rsid w:val="00967C9B"/>
    <w:rsid w:val="00967F53"/>
    <w:rsid w:val="00972533"/>
    <w:rsid w:val="00972828"/>
    <w:rsid w:val="009743DA"/>
    <w:rsid w:val="00986620"/>
    <w:rsid w:val="00993E26"/>
    <w:rsid w:val="00996F3A"/>
    <w:rsid w:val="00997277"/>
    <w:rsid w:val="00997F51"/>
    <w:rsid w:val="009A0882"/>
    <w:rsid w:val="009A2F77"/>
    <w:rsid w:val="009A683A"/>
    <w:rsid w:val="009B334A"/>
    <w:rsid w:val="009B4F2E"/>
    <w:rsid w:val="009C127D"/>
    <w:rsid w:val="009D358E"/>
    <w:rsid w:val="009E3DCD"/>
    <w:rsid w:val="009F3215"/>
    <w:rsid w:val="009F697B"/>
    <w:rsid w:val="009F6F11"/>
    <w:rsid w:val="00A03EE3"/>
    <w:rsid w:val="00A1545F"/>
    <w:rsid w:val="00A1633E"/>
    <w:rsid w:val="00A16BC8"/>
    <w:rsid w:val="00A20652"/>
    <w:rsid w:val="00A246AE"/>
    <w:rsid w:val="00A27F55"/>
    <w:rsid w:val="00A34F4F"/>
    <w:rsid w:val="00A3562D"/>
    <w:rsid w:val="00A41E68"/>
    <w:rsid w:val="00A51909"/>
    <w:rsid w:val="00A51AD4"/>
    <w:rsid w:val="00A54788"/>
    <w:rsid w:val="00A568E9"/>
    <w:rsid w:val="00A570CE"/>
    <w:rsid w:val="00A57795"/>
    <w:rsid w:val="00A61B4D"/>
    <w:rsid w:val="00A64B62"/>
    <w:rsid w:val="00A673E3"/>
    <w:rsid w:val="00A679C1"/>
    <w:rsid w:val="00A72455"/>
    <w:rsid w:val="00A77E77"/>
    <w:rsid w:val="00A85001"/>
    <w:rsid w:val="00A920E8"/>
    <w:rsid w:val="00A9552B"/>
    <w:rsid w:val="00A97D0F"/>
    <w:rsid w:val="00AA5541"/>
    <w:rsid w:val="00AA5B11"/>
    <w:rsid w:val="00AA7F07"/>
    <w:rsid w:val="00AB491B"/>
    <w:rsid w:val="00AC1FC8"/>
    <w:rsid w:val="00AC2A22"/>
    <w:rsid w:val="00AC3832"/>
    <w:rsid w:val="00AC7B2B"/>
    <w:rsid w:val="00AD3E19"/>
    <w:rsid w:val="00AE2A06"/>
    <w:rsid w:val="00AF6381"/>
    <w:rsid w:val="00AF6795"/>
    <w:rsid w:val="00B06511"/>
    <w:rsid w:val="00B077D8"/>
    <w:rsid w:val="00B12643"/>
    <w:rsid w:val="00B155F7"/>
    <w:rsid w:val="00B2146A"/>
    <w:rsid w:val="00B215EB"/>
    <w:rsid w:val="00B239B6"/>
    <w:rsid w:val="00B250C0"/>
    <w:rsid w:val="00B26515"/>
    <w:rsid w:val="00B30CEB"/>
    <w:rsid w:val="00B33889"/>
    <w:rsid w:val="00B35655"/>
    <w:rsid w:val="00B40A5A"/>
    <w:rsid w:val="00B478B5"/>
    <w:rsid w:val="00B514BF"/>
    <w:rsid w:val="00B51C23"/>
    <w:rsid w:val="00B53CEF"/>
    <w:rsid w:val="00B71101"/>
    <w:rsid w:val="00B71106"/>
    <w:rsid w:val="00B8000D"/>
    <w:rsid w:val="00B92EE8"/>
    <w:rsid w:val="00B9301A"/>
    <w:rsid w:val="00B93398"/>
    <w:rsid w:val="00B94EA6"/>
    <w:rsid w:val="00BA1BF3"/>
    <w:rsid w:val="00BA3CE0"/>
    <w:rsid w:val="00BB0F08"/>
    <w:rsid w:val="00BB10C0"/>
    <w:rsid w:val="00BB22BB"/>
    <w:rsid w:val="00BB3946"/>
    <w:rsid w:val="00BB70E3"/>
    <w:rsid w:val="00BB7A28"/>
    <w:rsid w:val="00BC0818"/>
    <w:rsid w:val="00BC3CC3"/>
    <w:rsid w:val="00BC4E25"/>
    <w:rsid w:val="00BC6546"/>
    <w:rsid w:val="00BD401D"/>
    <w:rsid w:val="00BD654F"/>
    <w:rsid w:val="00BE0F09"/>
    <w:rsid w:val="00BE100C"/>
    <w:rsid w:val="00BF0A94"/>
    <w:rsid w:val="00BF1024"/>
    <w:rsid w:val="00BF1423"/>
    <w:rsid w:val="00BF3FEC"/>
    <w:rsid w:val="00C168B8"/>
    <w:rsid w:val="00C2095A"/>
    <w:rsid w:val="00C36D41"/>
    <w:rsid w:val="00C37576"/>
    <w:rsid w:val="00C475A7"/>
    <w:rsid w:val="00C546FB"/>
    <w:rsid w:val="00C60C1B"/>
    <w:rsid w:val="00C60EED"/>
    <w:rsid w:val="00C61CC1"/>
    <w:rsid w:val="00C628C6"/>
    <w:rsid w:val="00C6454A"/>
    <w:rsid w:val="00C67FD9"/>
    <w:rsid w:val="00C72AAC"/>
    <w:rsid w:val="00C75C7C"/>
    <w:rsid w:val="00C762C5"/>
    <w:rsid w:val="00C806EF"/>
    <w:rsid w:val="00C84AE2"/>
    <w:rsid w:val="00C86C89"/>
    <w:rsid w:val="00C93A59"/>
    <w:rsid w:val="00C959DF"/>
    <w:rsid w:val="00CA4DE5"/>
    <w:rsid w:val="00CB4389"/>
    <w:rsid w:val="00CB4813"/>
    <w:rsid w:val="00CC2DDA"/>
    <w:rsid w:val="00CC4AD2"/>
    <w:rsid w:val="00CC6257"/>
    <w:rsid w:val="00CD099E"/>
    <w:rsid w:val="00CD0E0B"/>
    <w:rsid w:val="00CD1AFC"/>
    <w:rsid w:val="00CD37FA"/>
    <w:rsid w:val="00CD7624"/>
    <w:rsid w:val="00CE05C1"/>
    <w:rsid w:val="00CE0880"/>
    <w:rsid w:val="00CE0E9B"/>
    <w:rsid w:val="00CE15FA"/>
    <w:rsid w:val="00CE1B5F"/>
    <w:rsid w:val="00CE409C"/>
    <w:rsid w:val="00CE71F5"/>
    <w:rsid w:val="00D03C1F"/>
    <w:rsid w:val="00D17059"/>
    <w:rsid w:val="00D17E8C"/>
    <w:rsid w:val="00D33241"/>
    <w:rsid w:val="00D41396"/>
    <w:rsid w:val="00D442F3"/>
    <w:rsid w:val="00D46040"/>
    <w:rsid w:val="00D56E51"/>
    <w:rsid w:val="00D638F8"/>
    <w:rsid w:val="00D65052"/>
    <w:rsid w:val="00D6677B"/>
    <w:rsid w:val="00D700C2"/>
    <w:rsid w:val="00D71086"/>
    <w:rsid w:val="00D73D3F"/>
    <w:rsid w:val="00D77935"/>
    <w:rsid w:val="00D843A9"/>
    <w:rsid w:val="00D92B3B"/>
    <w:rsid w:val="00D93329"/>
    <w:rsid w:val="00D943DF"/>
    <w:rsid w:val="00D97096"/>
    <w:rsid w:val="00DA2276"/>
    <w:rsid w:val="00DA25F3"/>
    <w:rsid w:val="00DA29F0"/>
    <w:rsid w:val="00DA301F"/>
    <w:rsid w:val="00DA4080"/>
    <w:rsid w:val="00DB19DA"/>
    <w:rsid w:val="00DC6909"/>
    <w:rsid w:val="00DC7E0D"/>
    <w:rsid w:val="00DD1BB1"/>
    <w:rsid w:val="00DD7817"/>
    <w:rsid w:val="00DD7C14"/>
    <w:rsid w:val="00DE0899"/>
    <w:rsid w:val="00DE3712"/>
    <w:rsid w:val="00DF2D74"/>
    <w:rsid w:val="00DF7747"/>
    <w:rsid w:val="00DF778E"/>
    <w:rsid w:val="00E02140"/>
    <w:rsid w:val="00E05C35"/>
    <w:rsid w:val="00E05FCB"/>
    <w:rsid w:val="00E21127"/>
    <w:rsid w:val="00E2380A"/>
    <w:rsid w:val="00E35412"/>
    <w:rsid w:val="00E366A9"/>
    <w:rsid w:val="00E44547"/>
    <w:rsid w:val="00E4705D"/>
    <w:rsid w:val="00E50F7D"/>
    <w:rsid w:val="00E577D5"/>
    <w:rsid w:val="00E61CB0"/>
    <w:rsid w:val="00E6520C"/>
    <w:rsid w:val="00E66A6F"/>
    <w:rsid w:val="00E70DBF"/>
    <w:rsid w:val="00E71ECD"/>
    <w:rsid w:val="00E74AE4"/>
    <w:rsid w:val="00E93045"/>
    <w:rsid w:val="00E93779"/>
    <w:rsid w:val="00E94B5B"/>
    <w:rsid w:val="00E972E0"/>
    <w:rsid w:val="00EA3537"/>
    <w:rsid w:val="00EA66E9"/>
    <w:rsid w:val="00EB4BDE"/>
    <w:rsid w:val="00EB4F02"/>
    <w:rsid w:val="00EB724E"/>
    <w:rsid w:val="00EC10B5"/>
    <w:rsid w:val="00EC27B2"/>
    <w:rsid w:val="00EC32EE"/>
    <w:rsid w:val="00EC3F2F"/>
    <w:rsid w:val="00EC4E3E"/>
    <w:rsid w:val="00ED1F88"/>
    <w:rsid w:val="00ED6998"/>
    <w:rsid w:val="00EE024A"/>
    <w:rsid w:val="00EE2F08"/>
    <w:rsid w:val="00EE59A4"/>
    <w:rsid w:val="00EF0086"/>
    <w:rsid w:val="00F042E9"/>
    <w:rsid w:val="00F05788"/>
    <w:rsid w:val="00F102FB"/>
    <w:rsid w:val="00F120AC"/>
    <w:rsid w:val="00F13A8D"/>
    <w:rsid w:val="00F20571"/>
    <w:rsid w:val="00F20DF4"/>
    <w:rsid w:val="00F25363"/>
    <w:rsid w:val="00F30F72"/>
    <w:rsid w:val="00F37F54"/>
    <w:rsid w:val="00F41445"/>
    <w:rsid w:val="00F4344F"/>
    <w:rsid w:val="00F540E4"/>
    <w:rsid w:val="00F54CDB"/>
    <w:rsid w:val="00F56695"/>
    <w:rsid w:val="00F62491"/>
    <w:rsid w:val="00F63ECF"/>
    <w:rsid w:val="00F67335"/>
    <w:rsid w:val="00F674A8"/>
    <w:rsid w:val="00F675F4"/>
    <w:rsid w:val="00F67F88"/>
    <w:rsid w:val="00F7122E"/>
    <w:rsid w:val="00F766DD"/>
    <w:rsid w:val="00F82FC1"/>
    <w:rsid w:val="00F854AB"/>
    <w:rsid w:val="00F91A9C"/>
    <w:rsid w:val="00F97837"/>
    <w:rsid w:val="00FA17E3"/>
    <w:rsid w:val="00FA2BB7"/>
    <w:rsid w:val="00FA31E7"/>
    <w:rsid w:val="00FA32C4"/>
    <w:rsid w:val="00FA51FF"/>
    <w:rsid w:val="00FA78C3"/>
    <w:rsid w:val="00FB090B"/>
    <w:rsid w:val="00FB1F4F"/>
    <w:rsid w:val="00FB41B6"/>
    <w:rsid w:val="00FB686C"/>
    <w:rsid w:val="00FB6FA7"/>
    <w:rsid w:val="00FC17BA"/>
    <w:rsid w:val="00FC1CF3"/>
    <w:rsid w:val="00FC2017"/>
    <w:rsid w:val="00FC43E6"/>
    <w:rsid w:val="00FD04B2"/>
    <w:rsid w:val="00FD05ED"/>
    <w:rsid w:val="00FD418D"/>
    <w:rsid w:val="00FD498A"/>
    <w:rsid w:val="00FE5602"/>
    <w:rsid w:val="00FE5AA0"/>
    <w:rsid w:val="00FE7508"/>
    <w:rsid w:val="00FE7B03"/>
    <w:rsid w:val="00FF3A62"/>
    <w:rsid w:val="00FF48AD"/>
    <w:rsid w:val="00FF5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numPr>
        <w:numId w:val="1"/>
      </w:numPr>
      <w:outlineLvl w:val="1"/>
    </w:pPr>
    <w:rPr>
      <w:b/>
      <w:bCs/>
      <w:sz w:val="22"/>
    </w:rPr>
  </w:style>
  <w:style w:type="paragraph" w:styleId="Heading3">
    <w:name w:val="heading 3"/>
    <w:basedOn w:val="Normal"/>
    <w:next w:val="Normal"/>
    <w:qFormat/>
    <w:pPr>
      <w:keepNext/>
      <w:numPr>
        <w:ilvl w:val="1"/>
        <w:numId w:val="1"/>
      </w:numPr>
      <w:tabs>
        <w:tab w:val="left" w:pos="1267"/>
      </w:tabs>
      <w:outlineLvl w:val="2"/>
    </w:pPr>
    <w:rPr>
      <w:b/>
      <w:bCs/>
      <w:sz w:val="22"/>
    </w:rPr>
  </w:style>
  <w:style w:type="paragraph" w:styleId="Heading4">
    <w:name w:val="heading 4"/>
    <w:basedOn w:val="Normal"/>
    <w:next w:val="Normal"/>
    <w:qFormat/>
    <w:pPr>
      <w:keepNext/>
      <w:tabs>
        <w:tab w:val="left" w:pos="720"/>
        <w:tab w:val="left" w:pos="1267"/>
      </w:tabs>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720"/>
    </w:pPr>
    <w:rPr>
      <w:sz w:val="22"/>
    </w:rPr>
  </w:style>
  <w:style w:type="paragraph" w:styleId="BodyTextIndent2">
    <w:name w:val="Body Text Indent 2"/>
    <w:basedOn w:val="Normal"/>
    <w:pPr>
      <w:keepNext/>
      <w:keepLines/>
      <w:tabs>
        <w:tab w:val="left" w:pos="720"/>
        <w:tab w:val="left" w:pos="1267"/>
      </w:tabs>
      <w:ind w:left="720"/>
    </w:pPr>
  </w:style>
  <w:style w:type="paragraph" w:styleId="BodyTextIndent3">
    <w:name w:val="Body Text Indent 3"/>
    <w:basedOn w:val="Normal"/>
    <w:link w:val="BodyTextIndent3Char"/>
    <w:pPr>
      <w:tabs>
        <w:tab w:val="left" w:pos="720"/>
        <w:tab w:val="left" w:pos="1267"/>
      </w:tabs>
      <w:ind w:left="728"/>
    </w:pPr>
    <w:rPr>
      <w:sz w:val="22"/>
    </w:rPr>
  </w:style>
  <w:style w:type="table" w:styleId="TableGrid">
    <w:name w:val="Table Grid"/>
    <w:basedOn w:val="TableNormal"/>
    <w:rsid w:val="007E48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030DB"/>
    <w:rPr>
      <w:rFonts w:ascii="Tahoma" w:hAnsi="Tahoma" w:cs="Tahoma"/>
      <w:sz w:val="16"/>
      <w:szCs w:val="16"/>
    </w:rPr>
  </w:style>
  <w:style w:type="paragraph" w:styleId="NoSpacing">
    <w:name w:val="No Spacing"/>
    <w:uiPriority w:val="1"/>
    <w:qFormat/>
    <w:rsid w:val="001641B8"/>
    <w:rPr>
      <w:sz w:val="24"/>
      <w:szCs w:val="24"/>
    </w:rPr>
  </w:style>
  <w:style w:type="paragraph" w:styleId="NormalWeb">
    <w:name w:val="Normal (Web)"/>
    <w:basedOn w:val="Normal"/>
    <w:uiPriority w:val="99"/>
    <w:rsid w:val="004B3297"/>
  </w:style>
  <w:style w:type="character" w:styleId="Strong">
    <w:name w:val="Strong"/>
    <w:basedOn w:val="DefaultParagraphFont"/>
    <w:uiPriority w:val="22"/>
    <w:qFormat/>
    <w:rsid w:val="00190631"/>
    <w:rPr>
      <w:b/>
      <w:bCs/>
    </w:rPr>
  </w:style>
  <w:style w:type="paragraph" w:styleId="BlockText">
    <w:name w:val="Block Text"/>
    <w:basedOn w:val="Normal"/>
    <w:rsid w:val="00802B61"/>
    <w:pPr>
      <w:suppressAutoHyphens/>
      <w:ind w:left="1440" w:right="1440"/>
      <w:jc w:val="both"/>
    </w:pPr>
    <w:rPr>
      <w:b/>
      <w:sz w:val="22"/>
      <w:szCs w:val="20"/>
    </w:rPr>
  </w:style>
  <w:style w:type="paragraph" w:styleId="ListParagraph">
    <w:name w:val="List Paragraph"/>
    <w:basedOn w:val="Normal"/>
    <w:uiPriority w:val="34"/>
    <w:qFormat/>
    <w:rsid w:val="00170955"/>
    <w:pPr>
      <w:ind w:left="720"/>
    </w:pPr>
  </w:style>
  <w:style w:type="character" w:customStyle="1" w:styleId="BodyTextIndent3Char">
    <w:name w:val="Body Text Indent 3 Char"/>
    <w:basedOn w:val="DefaultParagraphFont"/>
    <w:link w:val="BodyTextIndent3"/>
    <w:rsid w:val="00FF48AD"/>
    <w:rPr>
      <w:sz w:val="22"/>
      <w:szCs w:val="24"/>
    </w:rPr>
  </w:style>
  <w:style w:type="character" w:customStyle="1" w:styleId="BodyTextIndentChar">
    <w:name w:val="Body Text Indent Char"/>
    <w:basedOn w:val="DefaultParagraphFont"/>
    <w:link w:val="BodyTextIndent"/>
    <w:rsid w:val="00343ACF"/>
    <w:rPr>
      <w:sz w:val="22"/>
      <w:szCs w:val="24"/>
    </w:rPr>
  </w:style>
  <w:style w:type="character" w:styleId="Hyperlink">
    <w:name w:val="Hyperlink"/>
    <w:basedOn w:val="DefaultParagraphFont"/>
    <w:rsid w:val="007977AC"/>
    <w:rPr>
      <w:color w:val="0000FF"/>
      <w:u w:val="single"/>
    </w:rPr>
  </w:style>
  <w:style w:type="paragraph" w:styleId="PlainText">
    <w:name w:val="Plain Text"/>
    <w:basedOn w:val="Normal"/>
    <w:link w:val="PlainTextChar"/>
    <w:rsid w:val="004F7208"/>
    <w:rPr>
      <w:rFonts w:ascii="Courier New" w:hAnsi="Courier New" w:cs="Courier New"/>
      <w:sz w:val="20"/>
      <w:szCs w:val="20"/>
    </w:rPr>
  </w:style>
  <w:style w:type="character" w:customStyle="1" w:styleId="PlainTextChar">
    <w:name w:val="Plain Text Char"/>
    <w:basedOn w:val="DefaultParagraphFont"/>
    <w:link w:val="PlainText"/>
    <w:rsid w:val="004F7208"/>
    <w:rPr>
      <w:rFonts w:ascii="Courier New" w:hAnsi="Courier New" w:cs="Courier New"/>
    </w:rPr>
  </w:style>
  <w:style w:type="paragraph" w:customStyle="1" w:styleId="Default">
    <w:name w:val="Default"/>
    <w:rsid w:val="0076388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numPr>
        <w:numId w:val="1"/>
      </w:numPr>
      <w:outlineLvl w:val="1"/>
    </w:pPr>
    <w:rPr>
      <w:b/>
      <w:bCs/>
      <w:sz w:val="22"/>
    </w:rPr>
  </w:style>
  <w:style w:type="paragraph" w:styleId="Heading3">
    <w:name w:val="heading 3"/>
    <w:basedOn w:val="Normal"/>
    <w:next w:val="Normal"/>
    <w:qFormat/>
    <w:pPr>
      <w:keepNext/>
      <w:numPr>
        <w:ilvl w:val="1"/>
        <w:numId w:val="1"/>
      </w:numPr>
      <w:tabs>
        <w:tab w:val="left" w:pos="1267"/>
      </w:tabs>
      <w:outlineLvl w:val="2"/>
    </w:pPr>
    <w:rPr>
      <w:b/>
      <w:bCs/>
      <w:sz w:val="22"/>
    </w:rPr>
  </w:style>
  <w:style w:type="paragraph" w:styleId="Heading4">
    <w:name w:val="heading 4"/>
    <w:basedOn w:val="Normal"/>
    <w:next w:val="Normal"/>
    <w:qFormat/>
    <w:pPr>
      <w:keepNext/>
      <w:tabs>
        <w:tab w:val="left" w:pos="720"/>
        <w:tab w:val="left" w:pos="1267"/>
      </w:tabs>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720"/>
    </w:pPr>
    <w:rPr>
      <w:sz w:val="22"/>
    </w:rPr>
  </w:style>
  <w:style w:type="paragraph" w:styleId="BodyTextIndent2">
    <w:name w:val="Body Text Indent 2"/>
    <w:basedOn w:val="Normal"/>
    <w:pPr>
      <w:keepNext/>
      <w:keepLines/>
      <w:tabs>
        <w:tab w:val="left" w:pos="720"/>
        <w:tab w:val="left" w:pos="1267"/>
      </w:tabs>
      <w:ind w:left="720"/>
    </w:pPr>
  </w:style>
  <w:style w:type="paragraph" w:styleId="BodyTextIndent3">
    <w:name w:val="Body Text Indent 3"/>
    <w:basedOn w:val="Normal"/>
    <w:link w:val="BodyTextIndent3Char"/>
    <w:pPr>
      <w:tabs>
        <w:tab w:val="left" w:pos="720"/>
        <w:tab w:val="left" w:pos="1267"/>
      </w:tabs>
      <w:ind w:left="728"/>
    </w:pPr>
    <w:rPr>
      <w:sz w:val="22"/>
    </w:rPr>
  </w:style>
  <w:style w:type="table" w:styleId="TableGrid">
    <w:name w:val="Table Grid"/>
    <w:basedOn w:val="TableNormal"/>
    <w:rsid w:val="007E48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030DB"/>
    <w:rPr>
      <w:rFonts w:ascii="Tahoma" w:hAnsi="Tahoma" w:cs="Tahoma"/>
      <w:sz w:val="16"/>
      <w:szCs w:val="16"/>
    </w:rPr>
  </w:style>
  <w:style w:type="paragraph" w:styleId="NoSpacing">
    <w:name w:val="No Spacing"/>
    <w:uiPriority w:val="1"/>
    <w:qFormat/>
    <w:rsid w:val="001641B8"/>
    <w:rPr>
      <w:sz w:val="24"/>
      <w:szCs w:val="24"/>
    </w:rPr>
  </w:style>
  <w:style w:type="paragraph" w:styleId="NormalWeb">
    <w:name w:val="Normal (Web)"/>
    <w:basedOn w:val="Normal"/>
    <w:uiPriority w:val="99"/>
    <w:rsid w:val="004B3297"/>
  </w:style>
  <w:style w:type="character" w:styleId="Strong">
    <w:name w:val="Strong"/>
    <w:basedOn w:val="DefaultParagraphFont"/>
    <w:uiPriority w:val="22"/>
    <w:qFormat/>
    <w:rsid w:val="00190631"/>
    <w:rPr>
      <w:b/>
      <w:bCs/>
    </w:rPr>
  </w:style>
  <w:style w:type="paragraph" w:styleId="BlockText">
    <w:name w:val="Block Text"/>
    <w:basedOn w:val="Normal"/>
    <w:rsid w:val="00802B61"/>
    <w:pPr>
      <w:suppressAutoHyphens/>
      <w:ind w:left="1440" w:right="1440"/>
      <w:jc w:val="both"/>
    </w:pPr>
    <w:rPr>
      <w:b/>
      <w:sz w:val="22"/>
      <w:szCs w:val="20"/>
    </w:rPr>
  </w:style>
  <w:style w:type="paragraph" w:styleId="ListParagraph">
    <w:name w:val="List Paragraph"/>
    <w:basedOn w:val="Normal"/>
    <w:uiPriority w:val="34"/>
    <w:qFormat/>
    <w:rsid w:val="00170955"/>
    <w:pPr>
      <w:ind w:left="720"/>
    </w:pPr>
  </w:style>
  <w:style w:type="character" w:customStyle="1" w:styleId="BodyTextIndent3Char">
    <w:name w:val="Body Text Indent 3 Char"/>
    <w:basedOn w:val="DefaultParagraphFont"/>
    <w:link w:val="BodyTextIndent3"/>
    <w:rsid w:val="00FF48AD"/>
    <w:rPr>
      <w:sz w:val="22"/>
      <w:szCs w:val="24"/>
    </w:rPr>
  </w:style>
  <w:style w:type="character" w:customStyle="1" w:styleId="BodyTextIndentChar">
    <w:name w:val="Body Text Indent Char"/>
    <w:basedOn w:val="DefaultParagraphFont"/>
    <w:link w:val="BodyTextIndent"/>
    <w:rsid w:val="00343ACF"/>
    <w:rPr>
      <w:sz w:val="22"/>
      <w:szCs w:val="24"/>
    </w:rPr>
  </w:style>
  <w:style w:type="character" w:styleId="Hyperlink">
    <w:name w:val="Hyperlink"/>
    <w:basedOn w:val="DefaultParagraphFont"/>
    <w:rsid w:val="007977AC"/>
    <w:rPr>
      <w:color w:val="0000FF"/>
      <w:u w:val="single"/>
    </w:rPr>
  </w:style>
  <w:style w:type="paragraph" w:styleId="PlainText">
    <w:name w:val="Plain Text"/>
    <w:basedOn w:val="Normal"/>
    <w:link w:val="PlainTextChar"/>
    <w:rsid w:val="004F7208"/>
    <w:rPr>
      <w:rFonts w:ascii="Courier New" w:hAnsi="Courier New" w:cs="Courier New"/>
      <w:sz w:val="20"/>
      <w:szCs w:val="20"/>
    </w:rPr>
  </w:style>
  <w:style w:type="character" w:customStyle="1" w:styleId="PlainTextChar">
    <w:name w:val="Plain Text Char"/>
    <w:basedOn w:val="DefaultParagraphFont"/>
    <w:link w:val="PlainText"/>
    <w:rsid w:val="004F7208"/>
    <w:rPr>
      <w:rFonts w:ascii="Courier New" w:hAnsi="Courier New" w:cs="Courier New"/>
    </w:rPr>
  </w:style>
  <w:style w:type="paragraph" w:customStyle="1" w:styleId="Default">
    <w:name w:val="Default"/>
    <w:rsid w:val="0076388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27774">
      <w:bodyDiv w:val="1"/>
      <w:marLeft w:val="0"/>
      <w:marRight w:val="0"/>
      <w:marTop w:val="0"/>
      <w:marBottom w:val="0"/>
      <w:divBdr>
        <w:top w:val="none" w:sz="0" w:space="0" w:color="auto"/>
        <w:left w:val="none" w:sz="0" w:space="0" w:color="auto"/>
        <w:bottom w:val="none" w:sz="0" w:space="0" w:color="auto"/>
        <w:right w:val="none" w:sz="0" w:space="0" w:color="auto"/>
      </w:divBdr>
    </w:div>
    <w:div w:id="384834636">
      <w:bodyDiv w:val="1"/>
      <w:marLeft w:val="0"/>
      <w:marRight w:val="0"/>
      <w:marTop w:val="0"/>
      <w:marBottom w:val="0"/>
      <w:divBdr>
        <w:top w:val="none" w:sz="0" w:space="0" w:color="auto"/>
        <w:left w:val="none" w:sz="0" w:space="0" w:color="auto"/>
        <w:bottom w:val="none" w:sz="0" w:space="0" w:color="auto"/>
        <w:right w:val="none" w:sz="0" w:space="0" w:color="auto"/>
      </w:divBdr>
    </w:div>
    <w:div w:id="852841363">
      <w:bodyDiv w:val="1"/>
      <w:marLeft w:val="0"/>
      <w:marRight w:val="0"/>
      <w:marTop w:val="0"/>
      <w:marBottom w:val="0"/>
      <w:divBdr>
        <w:top w:val="none" w:sz="0" w:space="0" w:color="auto"/>
        <w:left w:val="none" w:sz="0" w:space="0" w:color="auto"/>
        <w:bottom w:val="none" w:sz="0" w:space="0" w:color="auto"/>
        <w:right w:val="none" w:sz="0" w:space="0" w:color="auto"/>
      </w:divBdr>
    </w:div>
    <w:div w:id="1076365474">
      <w:bodyDiv w:val="1"/>
      <w:marLeft w:val="0"/>
      <w:marRight w:val="0"/>
      <w:marTop w:val="0"/>
      <w:marBottom w:val="0"/>
      <w:divBdr>
        <w:top w:val="none" w:sz="0" w:space="0" w:color="auto"/>
        <w:left w:val="none" w:sz="0" w:space="0" w:color="auto"/>
        <w:bottom w:val="none" w:sz="0" w:space="0" w:color="auto"/>
        <w:right w:val="none" w:sz="0" w:space="0" w:color="auto"/>
      </w:divBdr>
    </w:div>
    <w:div w:id="1281108949">
      <w:bodyDiv w:val="1"/>
      <w:marLeft w:val="0"/>
      <w:marRight w:val="0"/>
      <w:marTop w:val="0"/>
      <w:marBottom w:val="0"/>
      <w:divBdr>
        <w:top w:val="none" w:sz="0" w:space="0" w:color="auto"/>
        <w:left w:val="none" w:sz="0" w:space="0" w:color="auto"/>
        <w:bottom w:val="none" w:sz="0" w:space="0" w:color="auto"/>
        <w:right w:val="none" w:sz="0" w:space="0" w:color="auto"/>
      </w:divBdr>
    </w:div>
    <w:div w:id="1568881745">
      <w:bodyDiv w:val="1"/>
      <w:marLeft w:val="0"/>
      <w:marRight w:val="0"/>
      <w:marTop w:val="0"/>
      <w:marBottom w:val="0"/>
      <w:divBdr>
        <w:top w:val="none" w:sz="0" w:space="0" w:color="auto"/>
        <w:left w:val="none" w:sz="0" w:space="0" w:color="auto"/>
        <w:bottom w:val="none" w:sz="0" w:space="0" w:color="auto"/>
        <w:right w:val="none" w:sz="0" w:space="0" w:color="auto"/>
      </w:divBdr>
    </w:div>
    <w:div w:id="1843743177">
      <w:bodyDiv w:val="1"/>
      <w:marLeft w:val="0"/>
      <w:marRight w:val="0"/>
      <w:marTop w:val="0"/>
      <w:marBottom w:val="0"/>
      <w:divBdr>
        <w:top w:val="none" w:sz="0" w:space="0" w:color="auto"/>
        <w:left w:val="none" w:sz="0" w:space="0" w:color="auto"/>
        <w:bottom w:val="none" w:sz="0" w:space="0" w:color="auto"/>
        <w:right w:val="none" w:sz="0" w:space="0" w:color="auto"/>
      </w:divBdr>
    </w:div>
    <w:div w:id="188024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106EA-A089-4F7C-AD75-7BA01FBB5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536</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Camdenton R-III School District</vt:lpstr>
    </vt:vector>
  </TitlesOfParts>
  <Company>schools</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Camdenton R-III School District</dc:title>
  <dc:subject/>
  <dc:creator>camdenton</dc:creator>
  <cp:keywords/>
  <dc:description/>
  <cp:lastModifiedBy>lleu</cp:lastModifiedBy>
  <cp:revision>7</cp:revision>
  <cp:lastPrinted>2013-05-01T15:41:00Z</cp:lastPrinted>
  <dcterms:created xsi:type="dcterms:W3CDTF">2013-04-16T16:22:00Z</dcterms:created>
  <dcterms:modified xsi:type="dcterms:W3CDTF">2013-05-01T15:41:00Z</dcterms:modified>
</cp:coreProperties>
</file>